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04AE2D" w14:textId="6219A8DC" w:rsidR="00104689" w:rsidRPr="001200A2" w:rsidRDefault="00104689" w:rsidP="00D1043F">
      <w:pPr>
        <w:pStyle w:val="Normalny1"/>
        <w:tabs>
          <w:tab w:val="left" w:pos="0"/>
          <w:tab w:val="left" w:pos="567"/>
        </w:tabs>
        <w:ind w:right="1"/>
        <w:rPr>
          <w:rFonts w:ascii="Arial Narrow" w:hAnsi="Arial Narrow"/>
          <w:sz w:val="14"/>
          <w:szCs w:val="18"/>
        </w:rPr>
      </w:pPr>
      <w:r w:rsidRPr="001200A2">
        <w:rPr>
          <w:noProof/>
          <w:sz w:val="18"/>
          <w:szCs w:val="18"/>
        </w:rPr>
        <w:drawing>
          <wp:inline distT="0" distB="0" distL="0" distR="0" wp14:anchorId="64921396" wp14:editId="2AFB3CD5">
            <wp:extent cx="1095375" cy="677179"/>
            <wp:effectExtent l="0" t="0" r="0" b="8890"/>
            <wp:docPr id="1" name="Obraz 3" descr="Obraz zawierający czarne, ciemność&#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3" descr="Obraz zawierający czarne, ciemność&#10;&#10;Opis wygenerowany automatycznie"/>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103403" cy="682142"/>
                    </a:xfrm>
                    <a:prstGeom prst="rect">
                      <a:avLst/>
                    </a:prstGeom>
                  </pic:spPr>
                </pic:pic>
              </a:graphicData>
            </a:graphic>
          </wp:inline>
        </w:drawing>
      </w:r>
    </w:p>
    <w:tbl>
      <w:tblPr>
        <w:tblStyle w:val="Tabela-Siatka"/>
        <w:tblW w:w="8895" w:type="dxa"/>
        <w:tblLook w:val="04A0" w:firstRow="1" w:lastRow="0" w:firstColumn="1" w:lastColumn="0" w:noHBand="0" w:noVBand="1"/>
      </w:tblPr>
      <w:tblGrid>
        <w:gridCol w:w="8895"/>
      </w:tblGrid>
      <w:tr w:rsidR="001200A2" w:rsidRPr="001200A2" w14:paraId="3E600E01" w14:textId="77777777" w:rsidTr="00027847">
        <w:tc>
          <w:tcPr>
            <w:tcW w:w="8895" w:type="dxa"/>
            <w:tcBorders>
              <w:top w:val="nil"/>
              <w:left w:val="nil"/>
              <w:bottom w:val="nil"/>
              <w:right w:val="nil"/>
            </w:tcBorders>
          </w:tcPr>
          <w:p w14:paraId="0E9ABB62" w14:textId="77777777" w:rsidR="00104689" w:rsidRPr="001200A2" w:rsidRDefault="00104689" w:rsidP="00D1043F">
            <w:pPr>
              <w:pStyle w:val="Normalny1"/>
              <w:tabs>
                <w:tab w:val="left" w:pos="0"/>
                <w:tab w:val="left" w:pos="567"/>
              </w:tabs>
              <w:spacing w:after="0"/>
              <w:ind w:right="1"/>
              <w:rPr>
                <w:rFonts w:ascii="Arial Narrow" w:hAnsi="Arial Narrow"/>
                <w:sz w:val="18"/>
                <w:szCs w:val="18"/>
              </w:rPr>
            </w:pPr>
            <w:r w:rsidRPr="001200A2">
              <w:rPr>
                <w:rFonts w:ascii="Arial Narrow" w:hAnsi="Arial Narrow"/>
                <w:sz w:val="18"/>
                <w:szCs w:val="18"/>
              </w:rPr>
              <w:t xml:space="preserve">   ul. Szkolna 8</w:t>
            </w:r>
          </w:p>
          <w:p w14:paraId="61135992" w14:textId="77777777" w:rsidR="00104689" w:rsidRPr="001200A2" w:rsidRDefault="00104689" w:rsidP="00D1043F">
            <w:pPr>
              <w:pStyle w:val="Normalny1"/>
              <w:tabs>
                <w:tab w:val="left" w:pos="0"/>
                <w:tab w:val="left" w:pos="567"/>
              </w:tabs>
              <w:spacing w:after="0"/>
              <w:ind w:right="1"/>
              <w:rPr>
                <w:rFonts w:ascii="Arial Narrow" w:hAnsi="Arial Narrow"/>
                <w:b/>
                <w:sz w:val="22"/>
                <w:szCs w:val="22"/>
                <w:highlight w:val="yellow"/>
              </w:rPr>
            </w:pPr>
            <w:r w:rsidRPr="001200A2">
              <w:rPr>
                <w:rFonts w:ascii="Arial Narrow" w:hAnsi="Arial Narrow"/>
                <w:sz w:val="18"/>
                <w:szCs w:val="18"/>
              </w:rPr>
              <w:t xml:space="preserve">   63-400 Ostrów Wielkopolski</w:t>
            </w:r>
          </w:p>
        </w:tc>
      </w:tr>
    </w:tbl>
    <w:p w14:paraId="33F8CA45" w14:textId="77777777" w:rsidR="00104689" w:rsidRPr="001200A2" w:rsidRDefault="00104689" w:rsidP="00D1043F">
      <w:pPr>
        <w:pStyle w:val="Normalny1"/>
        <w:tabs>
          <w:tab w:val="left" w:pos="0"/>
          <w:tab w:val="left" w:pos="567"/>
        </w:tabs>
        <w:spacing w:after="0"/>
        <w:ind w:right="-30"/>
        <w:jc w:val="center"/>
        <w:rPr>
          <w:rFonts w:ascii="Arial Narrow" w:hAnsi="Arial Narrow"/>
          <w:b/>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61CB0FB" w14:textId="77777777" w:rsidR="001200A2" w:rsidRPr="001200A2" w:rsidRDefault="001200A2" w:rsidP="00D1043F">
      <w:pPr>
        <w:pStyle w:val="Normalny1"/>
        <w:tabs>
          <w:tab w:val="left" w:pos="0"/>
          <w:tab w:val="left" w:pos="567"/>
        </w:tabs>
        <w:spacing w:after="0"/>
        <w:ind w:right="-30"/>
        <w:jc w:val="center"/>
        <w:rPr>
          <w:rFonts w:ascii="Arial Narrow" w:hAnsi="Arial Narrow"/>
          <w:b/>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72BFD727" w14:textId="77777777" w:rsidR="001200A2" w:rsidRPr="001200A2" w:rsidRDefault="001200A2" w:rsidP="00D1043F">
      <w:pPr>
        <w:pStyle w:val="Normalny1"/>
        <w:tabs>
          <w:tab w:val="left" w:pos="0"/>
          <w:tab w:val="left" w:pos="567"/>
        </w:tabs>
        <w:spacing w:after="0"/>
        <w:ind w:right="-30"/>
        <w:jc w:val="center"/>
        <w:rPr>
          <w:rFonts w:ascii="Arial Narrow" w:hAnsi="Arial Narrow"/>
          <w:b/>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A747DEC" w14:textId="05BE5B43" w:rsidR="00104689" w:rsidRPr="001200A2" w:rsidRDefault="006B62F5" w:rsidP="00D1043F">
      <w:pPr>
        <w:pStyle w:val="Normalny1"/>
        <w:tabs>
          <w:tab w:val="left" w:pos="0"/>
          <w:tab w:val="left" w:pos="567"/>
        </w:tabs>
        <w:spacing w:after="0"/>
        <w:ind w:right="-30"/>
        <w:jc w:val="center"/>
        <w:rPr>
          <w:rFonts w:ascii="Arial Narrow" w:hAnsi="Arial Narrow"/>
          <w:b/>
          <w:color w:val="EE0000"/>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rFonts w:ascii="Arial Narrow" w:hAnsi="Arial Narrow"/>
          <w:b/>
          <w:color w:val="EE0000"/>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KONCEPCJA - </w:t>
      </w:r>
      <w:r w:rsidR="00104689" w:rsidRPr="001200A2">
        <w:rPr>
          <w:rFonts w:ascii="Arial Narrow" w:hAnsi="Arial Narrow"/>
          <w:b/>
          <w:color w:val="EE0000"/>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PROJEKT </w:t>
      </w:r>
      <w:r w:rsidRPr="001200A2">
        <w:rPr>
          <w:rFonts w:ascii="Arial Narrow" w:hAnsi="Arial Narrow"/>
          <w:b/>
          <w:color w:val="EE0000"/>
          <w:sz w:val="32"/>
          <w:szCs w:val="3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TECHNICZNY ZAMIENNY</w:t>
      </w:r>
    </w:p>
    <w:p w14:paraId="5F59C638" w14:textId="77777777" w:rsidR="001200A2" w:rsidRPr="001200A2" w:rsidRDefault="001200A2" w:rsidP="00D1043F">
      <w:pPr>
        <w:pStyle w:val="Normalny1"/>
        <w:tabs>
          <w:tab w:val="left" w:pos="0"/>
          <w:tab w:val="left" w:pos="567"/>
        </w:tabs>
        <w:spacing w:after="0"/>
        <w:ind w:right="-30"/>
        <w:jc w:val="center"/>
        <w:rPr>
          <w:sz w:val="22"/>
          <w:szCs w:val="2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120FC42B" w14:textId="42E17BDE" w:rsidR="00104689" w:rsidRPr="001200A2" w:rsidRDefault="00104689" w:rsidP="00D1043F">
      <w:pPr>
        <w:pStyle w:val="Normalny1"/>
        <w:tabs>
          <w:tab w:val="left" w:pos="0"/>
          <w:tab w:val="left" w:pos="567"/>
        </w:tabs>
        <w:spacing w:after="0"/>
        <w:ind w:right="-30"/>
        <w:jc w:val="center"/>
        <w:rPr>
          <w:sz w:val="22"/>
          <w:szCs w:val="2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sz w:val="22"/>
          <w:szCs w:val="22"/>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BRANŻA SANITARNA</w:t>
      </w:r>
    </w:p>
    <w:p w14:paraId="2426516C" w14:textId="017D66E8" w:rsidR="00104689" w:rsidRPr="001200A2" w:rsidRDefault="001200A2" w:rsidP="00D1043F">
      <w:pPr>
        <w:pStyle w:val="Normalny1"/>
        <w:tabs>
          <w:tab w:val="left" w:pos="0"/>
          <w:tab w:val="left" w:pos="567"/>
        </w:tabs>
        <w:ind w:right="-30"/>
        <w:jc w:val="center"/>
        <w:rPr>
          <w:b/>
          <w:bCs/>
          <w:sz w:val="24"/>
          <w:szCs w:val="24"/>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b/>
          <w:bCs/>
          <w:sz w:val="24"/>
          <w:szCs w:val="24"/>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ZEWNĘTRZNE I WEWNĘTRZNE INSTALACJE SANITARNE</w:t>
      </w:r>
    </w:p>
    <w:p w14:paraId="21EF439D" w14:textId="37CC5FDB" w:rsidR="00104689" w:rsidRPr="001200A2" w:rsidRDefault="00104689" w:rsidP="00D1043F">
      <w:pPr>
        <w:tabs>
          <w:tab w:val="left" w:pos="0"/>
          <w:tab w:val="left" w:pos="567"/>
        </w:tabs>
        <w:rPr>
          <w:rFonts w:ascii="Arial Narrow" w:hAnsi="Arial Narrow"/>
          <w:sz w:val="16"/>
          <w:szCs w:val="20"/>
        </w:rPr>
      </w:pPr>
    </w:p>
    <w:tbl>
      <w:tblPr>
        <w:tblpPr w:leftFromText="141" w:rightFromText="141" w:vertAnchor="text" w:horzAnchor="margin" w:tblpY="80"/>
        <w:tblW w:w="9714" w:type="dxa"/>
        <w:tblLook w:val="04A0" w:firstRow="1" w:lastRow="0" w:firstColumn="1" w:lastColumn="0" w:noHBand="0" w:noVBand="1"/>
      </w:tblPr>
      <w:tblGrid>
        <w:gridCol w:w="2233"/>
        <w:gridCol w:w="7481"/>
      </w:tblGrid>
      <w:tr w:rsidR="001200A2" w:rsidRPr="001200A2" w14:paraId="01AE28DE" w14:textId="77777777" w:rsidTr="001200A2">
        <w:trPr>
          <w:trHeight w:val="555"/>
        </w:trPr>
        <w:tc>
          <w:tcPr>
            <w:tcW w:w="2233" w:type="dxa"/>
            <w:vAlign w:val="center"/>
          </w:tcPr>
          <w:p w14:paraId="4AF36971" w14:textId="77777777" w:rsidR="001200A2" w:rsidRPr="001200A2" w:rsidRDefault="001200A2" w:rsidP="001200A2">
            <w:pPr>
              <w:pStyle w:val="Normalny1"/>
              <w:tabs>
                <w:tab w:val="left" w:pos="0"/>
                <w:tab w:val="left" w:pos="567"/>
              </w:tabs>
              <w:ind w:right="-30"/>
              <w:rPr>
                <w:rFonts w:ascii="Arial Narrow" w:hAnsi="Arial Narrow"/>
                <w:sz w:val="18"/>
                <w:szCs w:val="18"/>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rFonts w:ascii="Arial Narrow" w:hAnsi="Arial Narrow"/>
                <w:b/>
                <w:sz w:val="18"/>
                <w:szCs w:val="18"/>
              </w:rPr>
              <w:t>NAZWA ZAMIERZENIA BUDOWLANEGO:</w:t>
            </w:r>
          </w:p>
        </w:tc>
        <w:tc>
          <w:tcPr>
            <w:tcW w:w="7481" w:type="dxa"/>
            <w:vAlign w:val="center"/>
          </w:tcPr>
          <w:p w14:paraId="7720F621" w14:textId="672F6ADF" w:rsidR="001200A2" w:rsidRPr="001200A2" w:rsidRDefault="001200A2" w:rsidP="001200A2">
            <w:pPr>
              <w:pStyle w:val="Normalny1"/>
              <w:tabs>
                <w:tab w:val="left" w:pos="0"/>
                <w:tab w:val="left" w:pos="567"/>
              </w:tabs>
              <w:ind w:right="-30"/>
              <w:rPr>
                <w:rFonts w:ascii="Arial Narrow" w:hAnsi="Arial Narrow" w:cs="Arial"/>
                <w:b/>
                <w:bCs/>
                <w:sz w:val="22"/>
                <w:szCs w:val="22"/>
              </w:rPr>
            </w:pPr>
            <w:r w:rsidRPr="001200A2">
              <w:rPr>
                <w:rFonts w:ascii="Arial Narrow" w:hAnsi="Arial Narrow" w:cs="Arial"/>
                <w:b/>
                <w:bCs/>
                <w:sz w:val="22"/>
                <w:szCs w:val="22"/>
              </w:rPr>
              <w:t xml:space="preserve">„BUDOWA POWIATOWEGO CENTRUM SPORTU I REKREACJI” </w:t>
            </w:r>
          </w:p>
          <w:p w14:paraId="468F4746" w14:textId="77777777" w:rsidR="001200A2" w:rsidRPr="001200A2" w:rsidRDefault="001200A2" w:rsidP="001200A2">
            <w:pPr>
              <w:pStyle w:val="Normalny1"/>
              <w:tabs>
                <w:tab w:val="left" w:pos="0"/>
                <w:tab w:val="left" w:pos="567"/>
              </w:tabs>
              <w:ind w:right="-30"/>
              <w:rPr>
                <w:sz w:val="18"/>
                <w:szCs w:val="18"/>
              </w:rPr>
            </w:pPr>
            <w:r w:rsidRPr="001200A2">
              <w:rPr>
                <w:rFonts w:ascii="Arial Narrow" w:hAnsi="Arial Narrow" w:cs="Arial"/>
                <w:b/>
                <w:bCs/>
                <w:sz w:val="22"/>
                <w:szCs w:val="22"/>
              </w:rPr>
              <w:t>UL. SZYBOWCOWA, KRUSZYN, GMINA WŁOCŁAWEK</w:t>
            </w:r>
          </w:p>
        </w:tc>
      </w:tr>
      <w:tr w:rsidR="001200A2" w:rsidRPr="001200A2" w14:paraId="5F2BACD3" w14:textId="77777777" w:rsidTr="001200A2">
        <w:trPr>
          <w:trHeight w:val="723"/>
        </w:trPr>
        <w:tc>
          <w:tcPr>
            <w:tcW w:w="2233" w:type="dxa"/>
            <w:vAlign w:val="center"/>
          </w:tcPr>
          <w:p w14:paraId="1162775C" w14:textId="77777777" w:rsidR="001200A2" w:rsidRPr="001200A2" w:rsidRDefault="001200A2" w:rsidP="001200A2">
            <w:pPr>
              <w:pStyle w:val="Normalny1"/>
              <w:tabs>
                <w:tab w:val="left" w:pos="0"/>
                <w:tab w:val="left" w:pos="567"/>
              </w:tabs>
              <w:ind w:right="-30"/>
              <w:rPr>
                <w:rFonts w:ascii="Arial Narrow" w:hAnsi="Arial Narrow"/>
                <w:b/>
                <w:sz w:val="18"/>
                <w:szCs w:val="18"/>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rFonts w:ascii="Arial Narrow" w:hAnsi="Arial Narrow"/>
                <w:b/>
                <w:sz w:val="18"/>
                <w:szCs w:val="18"/>
              </w:rPr>
              <w:t>INWESTOR:</w:t>
            </w:r>
          </w:p>
        </w:tc>
        <w:tc>
          <w:tcPr>
            <w:tcW w:w="7481" w:type="dxa"/>
            <w:vAlign w:val="center"/>
          </w:tcPr>
          <w:p w14:paraId="0989CC6F" w14:textId="77777777" w:rsidR="001200A2" w:rsidRPr="001200A2" w:rsidRDefault="001200A2" w:rsidP="001200A2">
            <w:pPr>
              <w:pStyle w:val="Tekstpodstawowy"/>
              <w:tabs>
                <w:tab w:val="left" w:pos="0"/>
                <w:tab w:val="left" w:pos="567"/>
              </w:tabs>
              <w:rPr>
                <w:rFonts w:cs="Arial"/>
                <w:b/>
                <w:bCs/>
                <w:sz w:val="22"/>
                <w:szCs w:val="22"/>
                <w:lang w:eastAsia="pl-PL"/>
              </w:rPr>
            </w:pPr>
            <w:r w:rsidRPr="001200A2">
              <w:rPr>
                <w:rFonts w:cs="Arial"/>
                <w:b/>
                <w:bCs/>
                <w:sz w:val="22"/>
                <w:szCs w:val="22"/>
                <w:lang w:eastAsia="pl-PL"/>
              </w:rPr>
              <w:t>STAROSTWO POWIATOWE WE WŁOCŁAWKU</w:t>
            </w:r>
          </w:p>
          <w:p w14:paraId="067477CC" w14:textId="77777777" w:rsidR="001200A2" w:rsidRPr="001200A2" w:rsidRDefault="001200A2" w:rsidP="001200A2">
            <w:pPr>
              <w:pStyle w:val="Tekstpodstawowy"/>
              <w:tabs>
                <w:tab w:val="left" w:pos="0"/>
                <w:tab w:val="left" w:pos="567"/>
              </w:tabs>
              <w:rPr>
                <w:rFonts w:cs="Arial"/>
                <w:b/>
                <w:bCs/>
                <w:sz w:val="22"/>
                <w:szCs w:val="22"/>
                <w:lang w:eastAsia="pl-PL"/>
              </w:rPr>
            </w:pPr>
            <w:r w:rsidRPr="001200A2">
              <w:rPr>
                <w:rFonts w:cs="Arial"/>
                <w:b/>
                <w:bCs/>
                <w:sz w:val="22"/>
                <w:szCs w:val="22"/>
                <w:lang w:eastAsia="pl-PL"/>
              </w:rPr>
              <w:t>ul. Cyganka 28</w:t>
            </w:r>
          </w:p>
          <w:p w14:paraId="3D248CCD" w14:textId="77777777" w:rsidR="001200A2" w:rsidRPr="001200A2" w:rsidRDefault="001200A2" w:rsidP="001200A2">
            <w:pPr>
              <w:pStyle w:val="Tekstpodstawowy"/>
              <w:tabs>
                <w:tab w:val="left" w:pos="0"/>
                <w:tab w:val="left" w:pos="567"/>
              </w:tabs>
              <w:rPr>
                <w:rFonts w:cs="Arial"/>
                <w:b/>
                <w:bCs/>
                <w:sz w:val="22"/>
                <w:szCs w:val="22"/>
                <w:lang w:eastAsia="pl-PL"/>
              </w:rPr>
            </w:pPr>
            <w:r w:rsidRPr="001200A2">
              <w:rPr>
                <w:rFonts w:cs="Arial"/>
                <w:b/>
                <w:bCs/>
                <w:sz w:val="22"/>
                <w:szCs w:val="22"/>
                <w:lang w:eastAsia="pl-PL"/>
              </w:rPr>
              <w:t xml:space="preserve">87-800 Włocławek </w:t>
            </w:r>
          </w:p>
          <w:p w14:paraId="3E3A5716" w14:textId="77777777" w:rsidR="001200A2" w:rsidRPr="001200A2" w:rsidRDefault="001200A2" w:rsidP="001200A2">
            <w:pPr>
              <w:pStyle w:val="Tekstpodstawowy"/>
              <w:tabs>
                <w:tab w:val="left" w:pos="0"/>
                <w:tab w:val="left" w:pos="567"/>
              </w:tabs>
              <w:rPr>
                <w:rFonts w:cs="Arial"/>
                <w:b/>
                <w:bCs/>
                <w:sz w:val="22"/>
                <w:szCs w:val="22"/>
                <w:lang w:eastAsia="pl-PL"/>
              </w:rPr>
            </w:pPr>
          </w:p>
        </w:tc>
      </w:tr>
      <w:tr w:rsidR="001200A2" w:rsidRPr="001200A2" w14:paraId="0101D013" w14:textId="77777777" w:rsidTr="001200A2">
        <w:trPr>
          <w:trHeight w:val="80"/>
        </w:trPr>
        <w:tc>
          <w:tcPr>
            <w:tcW w:w="2233" w:type="dxa"/>
            <w:vAlign w:val="center"/>
          </w:tcPr>
          <w:p w14:paraId="2991FF95" w14:textId="77777777" w:rsidR="001200A2" w:rsidRPr="001200A2" w:rsidRDefault="001200A2" w:rsidP="001200A2">
            <w:pPr>
              <w:pStyle w:val="Normalny1"/>
              <w:tabs>
                <w:tab w:val="left" w:pos="0"/>
                <w:tab w:val="left" w:pos="567"/>
              </w:tabs>
              <w:ind w:right="-30"/>
              <w:rPr>
                <w:rFonts w:ascii="Arial Narrow" w:hAnsi="Arial Narrow"/>
                <w:b/>
                <w:sz w:val="18"/>
                <w:szCs w:val="18"/>
                <w:highlight w:val="yellow"/>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1200A2">
              <w:rPr>
                <w:rFonts w:ascii="Arial Narrow" w:hAnsi="Arial Narrow"/>
                <w:b/>
                <w:sz w:val="18"/>
                <w:szCs w:val="18"/>
              </w:rPr>
              <w:t>LOKALIZACJA:</w:t>
            </w:r>
          </w:p>
        </w:tc>
        <w:tc>
          <w:tcPr>
            <w:tcW w:w="7481" w:type="dxa"/>
            <w:vAlign w:val="center"/>
          </w:tcPr>
          <w:p w14:paraId="6106C44E" w14:textId="77777777" w:rsidR="001200A2" w:rsidRPr="001200A2" w:rsidRDefault="001200A2" w:rsidP="001200A2">
            <w:pPr>
              <w:pStyle w:val="Tekstpodstawowy"/>
              <w:tabs>
                <w:tab w:val="left" w:pos="0"/>
                <w:tab w:val="left" w:pos="567"/>
              </w:tabs>
              <w:rPr>
                <w:rFonts w:cs="Arial"/>
                <w:b/>
                <w:bCs/>
                <w:sz w:val="22"/>
                <w:szCs w:val="22"/>
                <w:lang w:eastAsia="pl-PL"/>
              </w:rPr>
            </w:pPr>
            <w:r w:rsidRPr="001200A2">
              <w:rPr>
                <w:rFonts w:cs="Arial"/>
                <w:b/>
                <w:bCs/>
                <w:sz w:val="22"/>
                <w:szCs w:val="22"/>
                <w:lang w:eastAsia="pl-PL"/>
              </w:rPr>
              <w:t>DZIAŁKI NR 320/16, 320/19, 320/21, część działki 320/17;</w:t>
            </w:r>
          </w:p>
          <w:p w14:paraId="5BA5C19F" w14:textId="77777777" w:rsidR="001200A2" w:rsidRPr="001200A2" w:rsidRDefault="001200A2" w:rsidP="001200A2">
            <w:pPr>
              <w:pStyle w:val="Tekstpodstawowy"/>
              <w:tabs>
                <w:tab w:val="left" w:pos="0"/>
                <w:tab w:val="left" w:pos="567"/>
              </w:tabs>
              <w:rPr>
                <w:rFonts w:cs="Arial"/>
                <w:b/>
                <w:bCs/>
                <w:sz w:val="22"/>
                <w:szCs w:val="22"/>
                <w:lang w:eastAsia="pl-PL"/>
              </w:rPr>
            </w:pPr>
            <w:r w:rsidRPr="001200A2">
              <w:rPr>
                <w:rFonts w:cs="Arial"/>
                <w:b/>
                <w:bCs/>
                <w:sz w:val="22"/>
                <w:szCs w:val="22"/>
                <w:lang w:eastAsia="pl-PL"/>
              </w:rPr>
              <w:t>obręb 0012 Kruszyn; jednostka ewidencyjna: 041813_2 Włocławek;</w:t>
            </w:r>
          </w:p>
        </w:tc>
      </w:tr>
    </w:tbl>
    <w:p w14:paraId="767F35AB" w14:textId="0B8DD4BC" w:rsidR="00983231" w:rsidRPr="001200A2" w:rsidRDefault="00983231" w:rsidP="00D1043F">
      <w:pPr>
        <w:pStyle w:val="Normalny1"/>
        <w:tabs>
          <w:tab w:val="left" w:pos="0"/>
          <w:tab w:val="left" w:pos="567"/>
        </w:tabs>
        <w:ind w:right="1"/>
        <w:rPr>
          <w:rFonts w:ascii="Arial Narrow" w:hAnsi="Arial Narrow"/>
          <w:sz w:val="16"/>
        </w:rPr>
      </w:pPr>
    </w:p>
    <w:p w14:paraId="5F86BEE2" w14:textId="77777777" w:rsidR="001200A2" w:rsidRPr="001200A2" w:rsidRDefault="001200A2" w:rsidP="00D1043F">
      <w:pPr>
        <w:pStyle w:val="Normalny1"/>
        <w:tabs>
          <w:tab w:val="left" w:pos="0"/>
          <w:tab w:val="left" w:pos="567"/>
        </w:tabs>
        <w:ind w:right="1"/>
        <w:rPr>
          <w:rFonts w:ascii="Arial Narrow" w:hAnsi="Arial Narrow"/>
          <w:sz w:val="16"/>
        </w:rPr>
      </w:pPr>
    </w:p>
    <w:p w14:paraId="27A6B540" w14:textId="77777777" w:rsidR="001200A2" w:rsidRPr="001200A2" w:rsidRDefault="001200A2" w:rsidP="00D1043F">
      <w:pPr>
        <w:pStyle w:val="Normalny1"/>
        <w:tabs>
          <w:tab w:val="left" w:pos="0"/>
          <w:tab w:val="left" w:pos="567"/>
        </w:tabs>
        <w:ind w:right="1"/>
        <w:rPr>
          <w:rFonts w:ascii="Arial Narrow" w:hAnsi="Arial Narrow"/>
          <w:sz w:val="16"/>
        </w:rPr>
      </w:pPr>
    </w:p>
    <w:p w14:paraId="04BC6DFA" w14:textId="77777777" w:rsidR="001200A2" w:rsidRPr="001200A2" w:rsidRDefault="001200A2" w:rsidP="00D1043F">
      <w:pPr>
        <w:pStyle w:val="Normalny1"/>
        <w:tabs>
          <w:tab w:val="left" w:pos="0"/>
          <w:tab w:val="left" w:pos="567"/>
        </w:tabs>
        <w:ind w:right="1"/>
        <w:rPr>
          <w:rFonts w:ascii="Arial Narrow" w:hAnsi="Arial Narrow"/>
          <w:sz w:val="16"/>
        </w:rPr>
      </w:pPr>
    </w:p>
    <w:p w14:paraId="1337CBF8" w14:textId="77777777" w:rsidR="001200A2" w:rsidRPr="001200A2" w:rsidRDefault="001200A2" w:rsidP="00D1043F">
      <w:pPr>
        <w:pStyle w:val="Normalny1"/>
        <w:tabs>
          <w:tab w:val="left" w:pos="0"/>
          <w:tab w:val="left" w:pos="567"/>
        </w:tabs>
        <w:ind w:right="1"/>
        <w:rPr>
          <w:rFonts w:ascii="Arial Narrow" w:hAnsi="Arial Narrow"/>
          <w:sz w:val="16"/>
        </w:rPr>
      </w:pPr>
    </w:p>
    <w:p w14:paraId="217EAA69" w14:textId="77777777" w:rsidR="001200A2" w:rsidRPr="001200A2" w:rsidRDefault="001200A2" w:rsidP="00D1043F">
      <w:pPr>
        <w:pStyle w:val="Normalny1"/>
        <w:tabs>
          <w:tab w:val="left" w:pos="0"/>
          <w:tab w:val="left" w:pos="567"/>
        </w:tabs>
        <w:ind w:right="1"/>
        <w:rPr>
          <w:rFonts w:ascii="Arial Narrow" w:hAnsi="Arial Narrow"/>
          <w:sz w:val="16"/>
        </w:rPr>
      </w:pPr>
    </w:p>
    <w:p w14:paraId="539D8A49" w14:textId="77777777" w:rsidR="001200A2" w:rsidRPr="001200A2" w:rsidRDefault="001200A2" w:rsidP="00D1043F">
      <w:pPr>
        <w:pStyle w:val="Normalny1"/>
        <w:tabs>
          <w:tab w:val="left" w:pos="0"/>
          <w:tab w:val="left" w:pos="567"/>
        </w:tabs>
        <w:ind w:right="1"/>
        <w:rPr>
          <w:rFonts w:ascii="Arial Narrow" w:hAnsi="Arial Narrow"/>
          <w:sz w:val="16"/>
        </w:rPr>
      </w:pPr>
    </w:p>
    <w:p w14:paraId="6793287A" w14:textId="77777777" w:rsidR="001200A2" w:rsidRPr="001200A2" w:rsidRDefault="001200A2" w:rsidP="00D1043F">
      <w:pPr>
        <w:pStyle w:val="Normalny1"/>
        <w:tabs>
          <w:tab w:val="left" w:pos="0"/>
          <w:tab w:val="left" w:pos="567"/>
        </w:tabs>
        <w:ind w:right="1"/>
        <w:rPr>
          <w:rFonts w:ascii="Arial Narrow" w:hAnsi="Arial Narrow"/>
          <w:sz w:val="16"/>
        </w:rPr>
      </w:pPr>
    </w:p>
    <w:tbl>
      <w:tblPr>
        <w:tblStyle w:val="Tabela-Siatka"/>
        <w:tblW w:w="9559" w:type="dxa"/>
        <w:tblInd w:w="-5" w:type="dxa"/>
        <w:tblLook w:val="04A0" w:firstRow="1" w:lastRow="0" w:firstColumn="1" w:lastColumn="0" w:noHBand="0" w:noVBand="1"/>
      </w:tblPr>
      <w:tblGrid>
        <w:gridCol w:w="1797"/>
        <w:gridCol w:w="1580"/>
        <w:gridCol w:w="2393"/>
        <w:gridCol w:w="1460"/>
        <w:gridCol w:w="2329"/>
      </w:tblGrid>
      <w:tr w:rsidR="001200A2" w:rsidRPr="001200A2" w14:paraId="764D6D7B" w14:textId="77777777" w:rsidTr="00104689">
        <w:trPr>
          <w:trHeight w:val="391"/>
        </w:trPr>
        <w:tc>
          <w:tcPr>
            <w:tcW w:w="1797" w:type="dxa"/>
            <w:vAlign w:val="center"/>
          </w:tcPr>
          <w:p w14:paraId="7E8B3207" w14:textId="77777777" w:rsidR="00983231" w:rsidRPr="001200A2" w:rsidRDefault="00983231" w:rsidP="00D1043F">
            <w:pPr>
              <w:tabs>
                <w:tab w:val="left" w:pos="0"/>
                <w:tab w:val="left" w:pos="567"/>
              </w:tabs>
              <w:jc w:val="center"/>
              <w:rPr>
                <w:sz w:val="14"/>
                <w:szCs w:val="14"/>
              </w:rPr>
            </w:pPr>
            <w:r w:rsidRPr="001200A2">
              <w:rPr>
                <w:sz w:val="14"/>
                <w:szCs w:val="14"/>
              </w:rPr>
              <w:t>Branża</w:t>
            </w:r>
          </w:p>
        </w:tc>
        <w:tc>
          <w:tcPr>
            <w:tcW w:w="1580" w:type="dxa"/>
            <w:vAlign w:val="center"/>
          </w:tcPr>
          <w:p w14:paraId="3D0B2C7B" w14:textId="77777777" w:rsidR="00983231" w:rsidRPr="001200A2" w:rsidRDefault="00983231" w:rsidP="00D1043F">
            <w:pPr>
              <w:tabs>
                <w:tab w:val="left" w:pos="0"/>
                <w:tab w:val="left" w:pos="567"/>
              </w:tabs>
              <w:jc w:val="center"/>
              <w:rPr>
                <w:sz w:val="14"/>
                <w:szCs w:val="14"/>
              </w:rPr>
            </w:pPr>
            <w:r w:rsidRPr="001200A2">
              <w:rPr>
                <w:sz w:val="14"/>
                <w:szCs w:val="14"/>
              </w:rPr>
              <w:t>Imię Nazwisko</w:t>
            </w:r>
          </w:p>
        </w:tc>
        <w:tc>
          <w:tcPr>
            <w:tcW w:w="2393" w:type="dxa"/>
            <w:vAlign w:val="center"/>
          </w:tcPr>
          <w:p w14:paraId="70B640EC" w14:textId="77777777" w:rsidR="00983231" w:rsidRPr="001200A2" w:rsidRDefault="00983231" w:rsidP="00D1043F">
            <w:pPr>
              <w:tabs>
                <w:tab w:val="left" w:pos="0"/>
                <w:tab w:val="left" w:pos="567"/>
              </w:tabs>
              <w:jc w:val="center"/>
              <w:rPr>
                <w:sz w:val="14"/>
                <w:szCs w:val="14"/>
              </w:rPr>
            </w:pPr>
            <w:r w:rsidRPr="001200A2">
              <w:rPr>
                <w:sz w:val="14"/>
                <w:szCs w:val="14"/>
              </w:rPr>
              <w:t>Numery uprawnień</w:t>
            </w:r>
          </w:p>
        </w:tc>
        <w:tc>
          <w:tcPr>
            <w:tcW w:w="1460" w:type="dxa"/>
            <w:vAlign w:val="center"/>
          </w:tcPr>
          <w:p w14:paraId="520B456E" w14:textId="0C6F20BA" w:rsidR="00983231" w:rsidRPr="001200A2" w:rsidRDefault="00983231" w:rsidP="00D1043F">
            <w:pPr>
              <w:tabs>
                <w:tab w:val="left" w:pos="0"/>
                <w:tab w:val="left" w:pos="567"/>
              </w:tabs>
              <w:jc w:val="center"/>
              <w:rPr>
                <w:sz w:val="14"/>
                <w:szCs w:val="14"/>
              </w:rPr>
            </w:pPr>
            <w:r w:rsidRPr="001200A2">
              <w:rPr>
                <w:sz w:val="14"/>
                <w:szCs w:val="14"/>
              </w:rPr>
              <w:t>Data opracowania</w:t>
            </w:r>
          </w:p>
        </w:tc>
        <w:tc>
          <w:tcPr>
            <w:tcW w:w="2329" w:type="dxa"/>
            <w:vAlign w:val="center"/>
          </w:tcPr>
          <w:p w14:paraId="1AE5A090" w14:textId="121F339A" w:rsidR="00983231" w:rsidRPr="001200A2" w:rsidRDefault="00983231" w:rsidP="00D1043F">
            <w:pPr>
              <w:tabs>
                <w:tab w:val="left" w:pos="0"/>
                <w:tab w:val="left" w:pos="567"/>
              </w:tabs>
              <w:jc w:val="center"/>
              <w:rPr>
                <w:sz w:val="14"/>
                <w:szCs w:val="14"/>
              </w:rPr>
            </w:pPr>
            <w:r w:rsidRPr="001200A2">
              <w:rPr>
                <w:sz w:val="14"/>
                <w:szCs w:val="14"/>
              </w:rPr>
              <w:t>Podpisy</w:t>
            </w:r>
          </w:p>
        </w:tc>
      </w:tr>
      <w:tr w:rsidR="001200A2" w:rsidRPr="001200A2" w14:paraId="759FD961" w14:textId="77777777" w:rsidTr="00104689">
        <w:trPr>
          <w:trHeight w:val="1094"/>
        </w:trPr>
        <w:tc>
          <w:tcPr>
            <w:tcW w:w="1797" w:type="dxa"/>
            <w:vAlign w:val="center"/>
          </w:tcPr>
          <w:p w14:paraId="136DF83B" w14:textId="77777777" w:rsidR="00983231" w:rsidRPr="001200A2" w:rsidRDefault="00983231" w:rsidP="00D1043F">
            <w:pPr>
              <w:tabs>
                <w:tab w:val="left" w:pos="0"/>
                <w:tab w:val="left" w:pos="567"/>
              </w:tabs>
              <w:jc w:val="center"/>
            </w:pPr>
            <w:r w:rsidRPr="001200A2">
              <w:rPr>
                <w:rFonts w:cs="Arial"/>
                <w:sz w:val="17"/>
                <w:szCs w:val="17"/>
                <w:lang w:val="cs-CZ"/>
              </w:rPr>
              <w:t>PROJEKTANT</w:t>
            </w:r>
            <w:r w:rsidRPr="001200A2">
              <w:rPr>
                <w:rFonts w:cs="Arial"/>
                <w:sz w:val="17"/>
                <w:szCs w:val="17"/>
                <w:lang w:val="cs-CZ"/>
              </w:rPr>
              <w:br/>
              <w:t>BRANŻY SANITARNEJ</w:t>
            </w:r>
          </w:p>
        </w:tc>
        <w:tc>
          <w:tcPr>
            <w:tcW w:w="1580" w:type="dxa"/>
            <w:vAlign w:val="center"/>
          </w:tcPr>
          <w:p w14:paraId="7CD89C50" w14:textId="7409DBBC" w:rsidR="00983231" w:rsidRPr="001200A2" w:rsidRDefault="00983231" w:rsidP="00D1043F">
            <w:pPr>
              <w:tabs>
                <w:tab w:val="left" w:pos="0"/>
                <w:tab w:val="left" w:pos="567"/>
              </w:tabs>
              <w:jc w:val="center"/>
              <w:rPr>
                <w:bCs/>
              </w:rPr>
            </w:pPr>
            <w:r w:rsidRPr="001200A2">
              <w:rPr>
                <w:rFonts w:cs="Arial"/>
                <w:bCs/>
                <w:sz w:val="17"/>
                <w:szCs w:val="17"/>
                <w:lang w:val="cs-CZ"/>
              </w:rPr>
              <w:t>mgr inż. Maciej Cyba</w:t>
            </w:r>
          </w:p>
        </w:tc>
        <w:tc>
          <w:tcPr>
            <w:tcW w:w="2393" w:type="dxa"/>
            <w:vAlign w:val="center"/>
          </w:tcPr>
          <w:p w14:paraId="393FA6BF" w14:textId="77777777" w:rsidR="00983231" w:rsidRPr="001200A2" w:rsidRDefault="00983231" w:rsidP="00D1043F">
            <w:pPr>
              <w:tabs>
                <w:tab w:val="left" w:pos="0"/>
                <w:tab w:val="left" w:pos="567"/>
              </w:tabs>
              <w:snapToGrid w:val="0"/>
              <w:jc w:val="center"/>
              <w:rPr>
                <w:rFonts w:ascii="Arial Narrow" w:hAnsi="Arial Narrow"/>
                <w:b/>
                <w:sz w:val="18"/>
                <w:szCs w:val="18"/>
              </w:rPr>
            </w:pPr>
            <w:r w:rsidRPr="001200A2">
              <w:rPr>
                <w:rFonts w:ascii="Arial Narrow" w:hAnsi="Arial Narrow"/>
                <w:b/>
                <w:sz w:val="18"/>
                <w:szCs w:val="18"/>
              </w:rPr>
              <w:t>UAN-7342-3/94</w:t>
            </w:r>
          </w:p>
          <w:p w14:paraId="7CD51495" w14:textId="59ECB325" w:rsidR="00983231" w:rsidRPr="001200A2" w:rsidRDefault="00983231" w:rsidP="00D1043F">
            <w:pPr>
              <w:tabs>
                <w:tab w:val="left" w:pos="0"/>
                <w:tab w:val="left" w:pos="567"/>
              </w:tabs>
              <w:jc w:val="center"/>
            </w:pPr>
            <w:r w:rsidRPr="001200A2">
              <w:rPr>
                <w:rFonts w:ascii="Arial Narrow" w:hAnsi="Arial Narrow" w:cs="Arial"/>
                <w:sz w:val="17"/>
                <w:szCs w:val="17"/>
              </w:rPr>
              <w:t>upr. budowlane bez ograniczeń w zakresie instalacji sanitarnych</w:t>
            </w:r>
          </w:p>
        </w:tc>
        <w:tc>
          <w:tcPr>
            <w:tcW w:w="1460" w:type="dxa"/>
            <w:vAlign w:val="center"/>
          </w:tcPr>
          <w:p w14:paraId="072D38CB" w14:textId="2CBEA24E" w:rsidR="00983231" w:rsidRPr="001200A2" w:rsidRDefault="001200A2" w:rsidP="00D1043F">
            <w:pPr>
              <w:tabs>
                <w:tab w:val="left" w:pos="0"/>
                <w:tab w:val="left" w:pos="567"/>
              </w:tabs>
              <w:jc w:val="center"/>
              <w:rPr>
                <w:sz w:val="17"/>
                <w:szCs w:val="17"/>
              </w:rPr>
            </w:pPr>
            <w:r w:rsidRPr="001200A2">
              <w:rPr>
                <w:sz w:val="17"/>
                <w:szCs w:val="17"/>
              </w:rPr>
              <w:t>październik</w:t>
            </w:r>
            <w:r w:rsidR="00983231" w:rsidRPr="001200A2">
              <w:rPr>
                <w:sz w:val="17"/>
                <w:szCs w:val="17"/>
              </w:rPr>
              <w:t xml:space="preserve"> 202</w:t>
            </w:r>
            <w:r w:rsidRPr="001200A2">
              <w:rPr>
                <w:sz w:val="17"/>
                <w:szCs w:val="17"/>
              </w:rPr>
              <w:t>5</w:t>
            </w:r>
            <w:r w:rsidR="00983231" w:rsidRPr="001200A2">
              <w:rPr>
                <w:sz w:val="17"/>
                <w:szCs w:val="17"/>
              </w:rPr>
              <w:t>r.</w:t>
            </w:r>
          </w:p>
        </w:tc>
        <w:tc>
          <w:tcPr>
            <w:tcW w:w="2329" w:type="dxa"/>
            <w:vAlign w:val="center"/>
          </w:tcPr>
          <w:p w14:paraId="1583A00D" w14:textId="1573666E" w:rsidR="00983231" w:rsidRPr="001200A2" w:rsidRDefault="00983231" w:rsidP="00D1043F">
            <w:pPr>
              <w:tabs>
                <w:tab w:val="left" w:pos="0"/>
                <w:tab w:val="left" w:pos="567"/>
              </w:tabs>
              <w:jc w:val="center"/>
            </w:pPr>
          </w:p>
        </w:tc>
      </w:tr>
      <w:tr w:rsidR="001200A2" w:rsidRPr="001200A2" w14:paraId="3E365AEE" w14:textId="77777777" w:rsidTr="00104689">
        <w:trPr>
          <w:trHeight w:val="1094"/>
        </w:trPr>
        <w:tc>
          <w:tcPr>
            <w:tcW w:w="1797" w:type="dxa"/>
            <w:vAlign w:val="center"/>
          </w:tcPr>
          <w:p w14:paraId="63D72FDD" w14:textId="5F8113E9" w:rsidR="00983231" w:rsidRPr="001200A2" w:rsidRDefault="00983231" w:rsidP="00D1043F">
            <w:pPr>
              <w:tabs>
                <w:tab w:val="left" w:pos="0"/>
                <w:tab w:val="left" w:pos="567"/>
              </w:tabs>
              <w:jc w:val="center"/>
              <w:rPr>
                <w:rFonts w:cs="Arial"/>
                <w:sz w:val="17"/>
                <w:szCs w:val="17"/>
                <w:lang w:val="cs-CZ"/>
              </w:rPr>
            </w:pPr>
            <w:r w:rsidRPr="001200A2">
              <w:rPr>
                <w:rFonts w:cs="Arial"/>
                <w:sz w:val="17"/>
                <w:szCs w:val="17"/>
                <w:lang w:val="cs-CZ"/>
              </w:rPr>
              <w:t>SPRAWDZAJĄCY</w:t>
            </w:r>
            <w:r w:rsidRPr="001200A2">
              <w:rPr>
                <w:rFonts w:cs="Arial"/>
                <w:sz w:val="17"/>
                <w:szCs w:val="17"/>
                <w:lang w:val="cs-CZ"/>
              </w:rPr>
              <w:br/>
              <w:t>BRANŻY SANITARNEJ</w:t>
            </w:r>
          </w:p>
        </w:tc>
        <w:tc>
          <w:tcPr>
            <w:tcW w:w="1580" w:type="dxa"/>
            <w:vAlign w:val="center"/>
          </w:tcPr>
          <w:p w14:paraId="51540DF9" w14:textId="3023247C" w:rsidR="00983231" w:rsidRPr="001200A2" w:rsidRDefault="00983231" w:rsidP="00D1043F">
            <w:pPr>
              <w:tabs>
                <w:tab w:val="left" w:pos="0"/>
                <w:tab w:val="left" w:pos="567"/>
              </w:tabs>
              <w:jc w:val="center"/>
              <w:rPr>
                <w:rFonts w:cs="Arial"/>
                <w:bCs/>
                <w:sz w:val="17"/>
                <w:szCs w:val="17"/>
                <w:lang w:val="cs-CZ"/>
              </w:rPr>
            </w:pPr>
            <w:r w:rsidRPr="001200A2">
              <w:rPr>
                <w:rFonts w:cs="Arial"/>
                <w:bCs/>
                <w:sz w:val="17"/>
                <w:szCs w:val="17"/>
                <w:lang w:val="cs-CZ"/>
              </w:rPr>
              <w:t>dr inż. Bartosz Cyba</w:t>
            </w:r>
          </w:p>
        </w:tc>
        <w:tc>
          <w:tcPr>
            <w:tcW w:w="2393" w:type="dxa"/>
            <w:vAlign w:val="center"/>
          </w:tcPr>
          <w:p w14:paraId="4F3B861B" w14:textId="77777777" w:rsidR="00983231" w:rsidRPr="001200A2" w:rsidRDefault="00983231" w:rsidP="00D1043F">
            <w:pPr>
              <w:tabs>
                <w:tab w:val="left" w:pos="0"/>
                <w:tab w:val="left" w:pos="567"/>
              </w:tabs>
              <w:snapToGrid w:val="0"/>
              <w:jc w:val="center"/>
              <w:rPr>
                <w:rFonts w:ascii="Arial Narrow" w:hAnsi="Arial Narrow"/>
                <w:b/>
                <w:sz w:val="18"/>
                <w:szCs w:val="18"/>
              </w:rPr>
            </w:pPr>
            <w:r w:rsidRPr="001200A2">
              <w:rPr>
                <w:rFonts w:ascii="Arial Narrow" w:hAnsi="Arial Narrow"/>
                <w:b/>
                <w:sz w:val="18"/>
                <w:szCs w:val="18"/>
              </w:rPr>
              <w:t>WKP/0345/POOS/12</w:t>
            </w:r>
          </w:p>
          <w:p w14:paraId="20A8D762" w14:textId="3994AA94" w:rsidR="00983231" w:rsidRPr="001200A2" w:rsidRDefault="00983231" w:rsidP="00D1043F">
            <w:pPr>
              <w:tabs>
                <w:tab w:val="left" w:pos="0"/>
                <w:tab w:val="left" w:pos="567"/>
              </w:tabs>
              <w:snapToGrid w:val="0"/>
              <w:jc w:val="center"/>
              <w:rPr>
                <w:rFonts w:ascii="Arial Narrow" w:hAnsi="Arial Narrow"/>
                <w:b/>
                <w:sz w:val="18"/>
                <w:szCs w:val="18"/>
              </w:rPr>
            </w:pPr>
            <w:r w:rsidRPr="001200A2">
              <w:rPr>
                <w:rFonts w:ascii="Arial Narrow" w:hAnsi="Arial Narrow" w:cs="Arial"/>
                <w:sz w:val="17"/>
                <w:szCs w:val="17"/>
              </w:rPr>
              <w:t>upr. budowlane bez ograniczeń w zakresie instalacji sanitarnych</w:t>
            </w:r>
          </w:p>
        </w:tc>
        <w:tc>
          <w:tcPr>
            <w:tcW w:w="1460" w:type="dxa"/>
            <w:vAlign w:val="center"/>
          </w:tcPr>
          <w:p w14:paraId="3037D497" w14:textId="5A5996FD" w:rsidR="00983231" w:rsidRPr="001200A2" w:rsidRDefault="001200A2" w:rsidP="00D1043F">
            <w:pPr>
              <w:tabs>
                <w:tab w:val="left" w:pos="0"/>
                <w:tab w:val="left" w:pos="567"/>
              </w:tabs>
              <w:jc w:val="center"/>
            </w:pPr>
            <w:r w:rsidRPr="001200A2">
              <w:rPr>
                <w:sz w:val="17"/>
                <w:szCs w:val="17"/>
              </w:rPr>
              <w:t>październik</w:t>
            </w:r>
            <w:r w:rsidR="00983231" w:rsidRPr="001200A2">
              <w:rPr>
                <w:sz w:val="17"/>
                <w:szCs w:val="17"/>
              </w:rPr>
              <w:t xml:space="preserve"> 202</w:t>
            </w:r>
            <w:r w:rsidRPr="001200A2">
              <w:rPr>
                <w:sz w:val="17"/>
                <w:szCs w:val="17"/>
              </w:rPr>
              <w:t>5</w:t>
            </w:r>
            <w:r w:rsidR="00983231" w:rsidRPr="001200A2">
              <w:rPr>
                <w:sz w:val="17"/>
                <w:szCs w:val="17"/>
              </w:rPr>
              <w:t>r.</w:t>
            </w:r>
          </w:p>
        </w:tc>
        <w:tc>
          <w:tcPr>
            <w:tcW w:w="2329" w:type="dxa"/>
            <w:vAlign w:val="center"/>
          </w:tcPr>
          <w:p w14:paraId="085BA0D9" w14:textId="6CE88B60" w:rsidR="00983231" w:rsidRPr="001200A2" w:rsidRDefault="00983231" w:rsidP="00D1043F">
            <w:pPr>
              <w:tabs>
                <w:tab w:val="left" w:pos="0"/>
                <w:tab w:val="left" w:pos="567"/>
              </w:tabs>
              <w:jc w:val="center"/>
            </w:pPr>
          </w:p>
        </w:tc>
      </w:tr>
    </w:tbl>
    <w:p w14:paraId="06C934CC" w14:textId="3E3C4B29" w:rsidR="00983231" w:rsidRDefault="00983231" w:rsidP="00D1043F">
      <w:pPr>
        <w:tabs>
          <w:tab w:val="left" w:pos="0"/>
          <w:tab w:val="left" w:pos="567"/>
        </w:tabs>
        <w:rPr>
          <w:sz w:val="22"/>
          <w:szCs w:val="22"/>
        </w:rPr>
      </w:pPr>
    </w:p>
    <w:p w14:paraId="7A58D9D5" w14:textId="77777777" w:rsidR="001200A2" w:rsidRDefault="001200A2">
      <w:pPr>
        <w:rPr>
          <w:rFonts w:cs="Arial"/>
          <w:sz w:val="32"/>
          <w:szCs w:val="32"/>
        </w:rPr>
      </w:pPr>
      <w:r>
        <w:rPr>
          <w:sz w:val="32"/>
          <w:szCs w:val="32"/>
        </w:rPr>
        <w:br w:type="page"/>
      </w:r>
    </w:p>
    <w:p w14:paraId="224F02E9" w14:textId="12163E18" w:rsidR="006F149E" w:rsidRPr="00635F4B" w:rsidRDefault="006F149E" w:rsidP="00D1043F">
      <w:pPr>
        <w:pStyle w:val="Legenda"/>
        <w:tabs>
          <w:tab w:val="left" w:pos="0"/>
          <w:tab w:val="left" w:pos="567"/>
        </w:tabs>
        <w:jc w:val="center"/>
        <w:rPr>
          <w:sz w:val="32"/>
          <w:szCs w:val="32"/>
        </w:rPr>
      </w:pPr>
      <w:r w:rsidRPr="00635F4B">
        <w:rPr>
          <w:sz w:val="32"/>
          <w:szCs w:val="32"/>
        </w:rPr>
        <w:lastRenderedPageBreak/>
        <w:t>ZAWARTOŚĆ TECZKI</w:t>
      </w:r>
    </w:p>
    <w:p w14:paraId="5051638D" w14:textId="77777777" w:rsidR="00C7559F" w:rsidRPr="00F130C5" w:rsidRDefault="00C7559F" w:rsidP="00D1043F">
      <w:pPr>
        <w:tabs>
          <w:tab w:val="left" w:pos="0"/>
          <w:tab w:val="left" w:pos="567"/>
        </w:tabs>
      </w:pPr>
    </w:p>
    <w:p w14:paraId="28FFA49F" w14:textId="27BC962B" w:rsidR="008C6D37" w:rsidRPr="008A581B" w:rsidRDefault="006F149E" w:rsidP="00D1043F">
      <w:pPr>
        <w:tabs>
          <w:tab w:val="left" w:pos="0"/>
          <w:tab w:val="left" w:pos="567"/>
        </w:tabs>
        <w:spacing w:after="240"/>
        <w:rPr>
          <w:b/>
          <w:bCs/>
          <w:sz w:val="28"/>
          <w:szCs w:val="28"/>
        </w:rPr>
      </w:pPr>
      <w:r w:rsidRPr="00635F4B">
        <w:rPr>
          <w:b/>
          <w:bCs/>
          <w:sz w:val="28"/>
          <w:szCs w:val="28"/>
        </w:rPr>
        <w:t>Opis techniczny</w:t>
      </w:r>
    </w:p>
    <w:sdt>
      <w:sdtPr>
        <w:id w:val="-1088620254"/>
        <w:docPartObj>
          <w:docPartGallery w:val="Table of Contents"/>
          <w:docPartUnique/>
        </w:docPartObj>
      </w:sdtPr>
      <w:sdtEndPr>
        <w:rPr>
          <w:b/>
          <w:bCs/>
        </w:rPr>
      </w:sdtEndPr>
      <w:sdtContent>
        <w:p w14:paraId="6275E70F" w14:textId="5028780F" w:rsidR="000626E2" w:rsidRPr="008C6D37" w:rsidRDefault="000626E2" w:rsidP="00D1043F">
          <w:pPr>
            <w:tabs>
              <w:tab w:val="left" w:pos="0"/>
              <w:tab w:val="left" w:pos="567"/>
            </w:tabs>
            <w:spacing w:after="240"/>
            <w:rPr>
              <w:b/>
              <w:bCs/>
            </w:rPr>
          </w:pPr>
          <w:r w:rsidRPr="008C6D37">
            <w:rPr>
              <w:b/>
              <w:bCs/>
            </w:rPr>
            <w:t>Spis treści</w:t>
          </w:r>
        </w:p>
        <w:p w14:paraId="74FF9096" w14:textId="4C339D99" w:rsidR="002D1EAA" w:rsidRDefault="00836D36">
          <w:pPr>
            <w:pStyle w:val="Spistreci2"/>
            <w:tabs>
              <w:tab w:val="left" w:pos="960"/>
              <w:tab w:val="right" w:leader="dot" w:pos="9554"/>
            </w:tabs>
            <w:rPr>
              <w:rFonts w:asciiTheme="minorHAnsi" w:eastAsiaTheme="minorEastAsia" w:hAnsiTheme="minorHAnsi" w:cstheme="minorBidi"/>
              <w:noProof/>
              <w:kern w:val="2"/>
              <w14:ligatures w14:val="standardContextual"/>
            </w:rPr>
          </w:pPr>
          <w:r>
            <w:fldChar w:fldCharType="begin"/>
          </w:r>
          <w:r>
            <w:instrText xml:space="preserve"> TOC \o "1-3" \h \z \u </w:instrText>
          </w:r>
          <w:r>
            <w:fldChar w:fldCharType="separate"/>
          </w:r>
          <w:hyperlink w:anchor="_Toc210823494" w:history="1">
            <w:r w:rsidR="002D1EAA" w:rsidRPr="004A26C4">
              <w:rPr>
                <w:rStyle w:val="Hipercze"/>
                <w:noProof/>
              </w:rPr>
              <w:t>1.1</w:t>
            </w:r>
            <w:r w:rsidR="002D1EAA">
              <w:rPr>
                <w:rFonts w:asciiTheme="minorHAnsi" w:eastAsiaTheme="minorEastAsia" w:hAnsiTheme="minorHAnsi" w:cstheme="minorBidi"/>
                <w:noProof/>
                <w:kern w:val="2"/>
                <w14:ligatures w14:val="standardContextual"/>
              </w:rPr>
              <w:tab/>
            </w:r>
            <w:r w:rsidR="002D1EAA" w:rsidRPr="004A26C4">
              <w:rPr>
                <w:rStyle w:val="Hipercze"/>
                <w:noProof/>
              </w:rPr>
              <w:t>Dane</w:t>
            </w:r>
            <w:r w:rsidR="002D1EAA">
              <w:rPr>
                <w:noProof/>
                <w:webHidden/>
              </w:rPr>
              <w:tab/>
            </w:r>
            <w:r w:rsidR="002D1EAA">
              <w:rPr>
                <w:noProof/>
                <w:webHidden/>
              </w:rPr>
              <w:fldChar w:fldCharType="begin"/>
            </w:r>
            <w:r w:rsidR="002D1EAA">
              <w:rPr>
                <w:noProof/>
                <w:webHidden/>
              </w:rPr>
              <w:instrText xml:space="preserve"> PAGEREF _Toc210823494 \h </w:instrText>
            </w:r>
            <w:r w:rsidR="002D1EAA">
              <w:rPr>
                <w:noProof/>
                <w:webHidden/>
              </w:rPr>
            </w:r>
            <w:r w:rsidR="002D1EAA">
              <w:rPr>
                <w:noProof/>
                <w:webHidden/>
              </w:rPr>
              <w:fldChar w:fldCharType="separate"/>
            </w:r>
            <w:r w:rsidR="002D1EAA">
              <w:rPr>
                <w:noProof/>
                <w:webHidden/>
              </w:rPr>
              <w:t>4</w:t>
            </w:r>
            <w:r w:rsidR="002D1EAA">
              <w:rPr>
                <w:noProof/>
                <w:webHidden/>
              </w:rPr>
              <w:fldChar w:fldCharType="end"/>
            </w:r>
          </w:hyperlink>
        </w:p>
        <w:p w14:paraId="0B5AB305" w14:textId="58ED5E2E"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495" w:history="1">
            <w:r w:rsidRPr="004A26C4">
              <w:rPr>
                <w:rStyle w:val="Hipercze"/>
                <w:noProof/>
              </w:rPr>
              <w:t>1.1.1</w:t>
            </w:r>
            <w:r>
              <w:rPr>
                <w:rFonts w:asciiTheme="minorHAnsi" w:eastAsiaTheme="minorEastAsia" w:hAnsiTheme="minorHAnsi" w:cstheme="minorBidi"/>
                <w:noProof/>
                <w:kern w:val="2"/>
                <w14:ligatures w14:val="standardContextual"/>
              </w:rPr>
              <w:tab/>
            </w:r>
            <w:r w:rsidRPr="004A26C4">
              <w:rPr>
                <w:rStyle w:val="Hipercze"/>
                <w:noProof/>
              </w:rPr>
              <w:t>Obiekt</w:t>
            </w:r>
            <w:r>
              <w:rPr>
                <w:noProof/>
                <w:webHidden/>
              </w:rPr>
              <w:tab/>
            </w:r>
            <w:r>
              <w:rPr>
                <w:noProof/>
                <w:webHidden/>
              </w:rPr>
              <w:fldChar w:fldCharType="begin"/>
            </w:r>
            <w:r>
              <w:rPr>
                <w:noProof/>
                <w:webHidden/>
              </w:rPr>
              <w:instrText xml:space="preserve"> PAGEREF _Toc210823495 \h </w:instrText>
            </w:r>
            <w:r>
              <w:rPr>
                <w:noProof/>
                <w:webHidden/>
              </w:rPr>
            </w:r>
            <w:r>
              <w:rPr>
                <w:noProof/>
                <w:webHidden/>
              </w:rPr>
              <w:fldChar w:fldCharType="separate"/>
            </w:r>
            <w:r>
              <w:rPr>
                <w:noProof/>
                <w:webHidden/>
              </w:rPr>
              <w:t>4</w:t>
            </w:r>
            <w:r>
              <w:rPr>
                <w:noProof/>
                <w:webHidden/>
              </w:rPr>
              <w:fldChar w:fldCharType="end"/>
            </w:r>
          </w:hyperlink>
        </w:p>
        <w:p w14:paraId="31928947" w14:textId="13EA7404"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496" w:history="1">
            <w:r w:rsidRPr="004A26C4">
              <w:rPr>
                <w:rStyle w:val="Hipercze"/>
                <w:noProof/>
              </w:rPr>
              <w:t>1.1.2</w:t>
            </w:r>
            <w:r>
              <w:rPr>
                <w:rFonts w:asciiTheme="minorHAnsi" w:eastAsiaTheme="minorEastAsia" w:hAnsiTheme="minorHAnsi" w:cstheme="minorBidi"/>
                <w:noProof/>
                <w:kern w:val="2"/>
                <w14:ligatures w14:val="standardContextual"/>
              </w:rPr>
              <w:tab/>
            </w:r>
            <w:r w:rsidRPr="004A26C4">
              <w:rPr>
                <w:rStyle w:val="Hipercze"/>
                <w:noProof/>
              </w:rPr>
              <w:t>Adres</w:t>
            </w:r>
            <w:r>
              <w:rPr>
                <w:noProof/>
                <w:webHidden/>
              </w:rPr>
              <w:tab/>
            </w:r>
            <w:r>
              <w:rPr>
                <w:noProof/>
                <w:webHidden/>
              </w:rPr>
              <w:fldChar w:fldCharType="begin"/>
            </w:r>
            <w:r>
              <w:rPr>
                <w:noProof/>
                <w:webHidden/>
              </w:rPr>
              <w:instrText xml:space="preserve"> PAGEREF _Toc210823496 \h </w:instrText>
            </w:r>
            <w:r>
              <w:rPr>
                <w:noProof/>
                <w:webHidden/>
              </w:rPr>
            </w:r>
            <w:r>
              <w:rPr>
                <w:noProof/>
                <w:webHidden/>
              </w:rPr>
              <w:fldChar w:fldCharType="separate"/>
            </w:r>
            <w:r>
              <w:rPr>
                <w:noProof/>
                <w:webHidden/>
              </w:rPr>
              <w:t>4</w:t>
            </w:r>
            <w:r>
              <w:rPr>
                <w:noProof/>
                <w:webHidden/>
              </w:rPr>
              <w:fldChar w:fldCharType="end"/>
            </w:r>
          </w:hyperlink>
        </w:p>
        <w:p w14:paraId="5DA9470D" w14:textId="30C697F6"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497" w:history="1">
            <w:r w:rsidRPr="004A26C4">
              <w:rPr>
                <w:rStyle w:val="Hipercze"/>
                <w:noProof/>
              </w:rPr>
              <w:t>1.1.3</w:t>
            </w:r>
            <w:r>
              <w:rPr>
                <w:rFonts w:asciiTheme="minorHAnsi" w:eastAsiaTheme="minorEastAsia" w:hAnsiTheme="minorHAnsi" w:cstheme="minorBidi"/>
                <w:noProof/>
                <w:kern w:val="2"/>
                <w14:ligatures w14:val="standardContextual"/>
              </w:rPr>
              <w:tab/>
            </w:r>
            <w:r w:rsidRPr="004A26C4">
              <w:rPr>
                <w:rStyle w:val="Hipercze"/>
                <w:noProof/>
              </w:rPr>
              <w:t>Inwestor</w:t>
            </w:r>
            <w:r>
              <w:rPr>
                <w:noProof/>
                <w:webHidden/>
              </w:rPr>
              <w:tab/>
            </w:r>
            <w:r>
              <w:rPr>
                <w:noProof/>
                <w:webHidden/>
              </w:rPr>
              <w:fldChar w:fldCharType="begin"/>
            </w:r>
            <w:r>
              <w:rPr>
                <w:noProof/>
                <w:webHidden/>
              </w:rPr>
              <w:instrText xml:space="preserve"> PAGEREF _Toc210823497 \h </w:instrText>
            </w:r>
            <w:r>
              <w:rPr>
                <w:noProof/>
                <w:webHidden/>
              </w:rPr>
            </w:r>
            <w:r>
              <w:rPr>
                <w:noProof/>
                <w:webHidden/>
              </w:rPr>
              <w:fldChar w:fldCharType="separate"/>
            </w:r>
            <w:r>
              <w:rPr>
                <w:noProof/>
                <w:webHidden/>
              </w:rPr>
              <w:t>4</w:t>
            </w:r>
            <w:r>
              <w:rPr>
                <w:noProof/>
                <w:webHidden/>
              </w:rPr>
              <w:fldChar w:fldCharType="end"/>
            </w:r>
          </w:hyperlink>
        </w:p>
        <w:p w14:paraId="4217AAE5" w14:textId="6B493FE1"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498" w:history="1">
            <w:r w:rsidRPr="004A26C4">
              <w:rPr>
                <w:rStyle w:val="Hipercze"/>
                <w:noProof/>
              </w:rPr>
              <w:t>1.2</w:t>
            </w:r>
            <w:r>
              <w:rPr>
                <w:rFonts w:asciiTheme="minorHAnsi" w:eastAsiaTheme="minorEastAsia" w:hAnsiTheme="minorHAnsi" w:cstheme="minorBidi"/>
                <w:noProof/>
                <w:kern w:val="2"/>
                <w14:ligatures w14:val="standardContextual"/>
              </w:rPr>
              <w:tab/>
            </w:r>
            <w:r w:rsidRPr="004A26C4">
              <w:rPr>
                <w:rStyle w:val="Hipercze"/>
                <w:noProof/>
              </w:rPr>
              <w:t>Podstawa opracowania:</w:t>
            </w:r>
            <w:r>
              <w:rPr>
                <w:noProof/>
                <w:webHidden/>
              </w:rPr>
              <w:tab/>
            </w:r>
            <w:r>
              <w:rPr>
                <w:noProof/>
                <w:webHidden/>
              </w:rPr>
              <w:fldChar w:fldCharType="begin"/>
            </w:r>
            <w:r>
              <w:rPr>
                <w:noProof/>
                <w:webHidden/>
              </w:rPr>
              <w:instrText xml:space="preserve"> PAGEREF _Toc210823498 \h </w:instrText>
            </w:r>
            <w:r>
              <w:rPr>
                <w:noProof/>
                <w:webHidden/>
              </w:rPr>
            </w:r>
            <w:r>
              <w:rPr>
                <w:noProof/>
                <w:webHidden/>
              </w:rPr>
              <w:fldChar w:fldCharType="separate"/>
            </w:r>
            <w:r>
              <w:rPr>
                <w:noProof/>
                <w:webHidden/>
              </w:rPr>
              <w:t>4</w:t>
            </w:r>
            <w:r>
              <w:rPr>
                <w:noProof/>
                <w:webHidden/>
              </w:rPr>
              <w:fldChar w:fldCharType="end"/>
            </w:r>
          </w:hyperlink>
        </w:p>
        <w:p w14:paraId="2103DF9F" w14:textId="37650ED2"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499" w:history="1">
            <w:r w:rsidRPr="004A26C4">
              <w:rPr>
                <w:rStyle w:val="Hipercze"/>
                <w:noProof/>
              </w:rPr>
              <w:t>1.3</w:t>
            </w:r>
            <w:r>
              <w:rPr>
                <w:rFonts w:asciiTheme="minorHAnsi" w:eastAsiaTheme="minorEastAsia" w:hAnsiTheme="minorHAnsi" w:cstheme="minorBidi"/>
                <w:noProof/>
                <w:kern w:val="2"/>
                <w14:ligatures w14:val="standardContextual"/>
              </w:rPr>
              <w:tab/>
            </w:r>
            <w:r w:rsidRPr="004A26C4">
              <w:rPr>
                <w:rStyle w:val="Hipercze"/>
                <w:noProof/>
              </w:rPr>
              <w:t>Zakres opracowania</w:t>
            </w:r>
            <w:r>
              <w:rPr>
                <w:noProof/>
                <w:webHidden/>
              </w:rPr>
              <w:tab/>
            </w:r>
            <w:r>
              <w:rPr>
                <w:noProof/>
                <w:webHidden/>
              </w:rPr>
              <w:fldChar w:fldCharType="begin"/>
            </w:r>
            <w:r>
              <w:rPr>
                <w:noProof/>
                <w:webHidden/>
              </w:rPr>
              <w:instrText xml:space="preserve"> PAGEREF _Toc210823499 \h </w:instrText>
            </w:r>
            <w:r>
              <w:rPr>
                <w:noProof/>
                <w:webHidden/>
              </w:rPr>
            </w:r>
            <w:r>
              <w:rPr>
                <w:noProof/>
                <w:webHidden/>
              </w:rPr>
              <w:fldChar w:fldCharType="separate"/>
            </w:r>
            <w:r>
              <w:rPr>
                <w:noProof/>
                <w:webHidden/>
              </w:rPr>
              <w:t>4</w:t>
            </w:r>
            <w:r>
              <w:rPr>
                <w:noProof/>
                <w:webHidden/>
              </w:rPr>
              <w:fldChar w:fldCharType="end"/>
            </w:r>
          </w:hyperlink>
        </w:p>
        <w:p w14:paraId="2CA694BB" w14:textId="19EE8CB3"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00" w:history="1">
            <w:r w:rsidRPr="004A26C4">
              <w:rPr>
                <w:rStyle w:val="Hipercze"/>
                <w:noProof/>
              </w:rPr>
              <w:t>1.4</w:t>
            </w:r>
            <w:r>
              <w:rPr>
                <w:rFonts w:asciiTheme="minorHAnsi" w:eastAsiaTheme="minorEastAsia" w:hAnsiTheme="minorHAnsi" w:cstheme="minorBidi"/>
                <w:noProof/>
                <w:kern w:val="2"/>
                <w14:ligatures w14:val="standardContextual"/>
              </w:rPr>
              <w:tab/>
            </w:r>
            <w:r w:rsidRPr="004A26C4">
              <w:rPr>
                <w:rStyle w:val="Hipercze"/>
                <w:noProof/>
              </w:rPr>
              <w:t>Wytyczne do planu BIOZ</w:t>
            </w:r>
            <w:r>
              <w:rPr>
                <w:noProof/>
                <w:webHidden/>
              </w:rPr>
              <w:tab/>
            </w:r>
            <w:r>
              <w:rPr>
                <w:noProof/>
                <w:webHidden/>
              </w:rPr>
              <w:fldChar w:fldCharType="begin"/>
            </w:r>
            <w:r>
              <w:rPr>
                <w:noProof/>
                <w:webHidden/>
              </w:rPr>
              <w:instrText xml:space="preserve"> PAGEREF _Toc210823500 \h </w:instrText>
            </w:r>
            <w:r>
              <w:rPr>
                <w:noProof/>
                <w:webHidden/>
              </w:rPr>
            </w:r>
            <w:r>
              <w:rPr>
                <w:noProof/>
                <w:webHidden/>
              </w:rPr>
              <w:fldChar w:fldCharType="separate"/>
            </w:r>
            <w:r>
              <w:rPr>
                <w:noProof/>
                <w:webHidden/>
              </w:rPr>
              <w:t>5</w:t>
            </w:r>
            <w:r>
              <w:rPr>
                <w:noProof/>
                <w:webHidden/>
              </w:rPr>
              <w:fldChar w:fldCharType="end"/>
            </w:r>
          </w:hyperlink>
        </w:p>
        <w:p w14:paraId="0DA485BB" w14:textId="43278A9F"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01" w:history="1">
            <w:r w:rsidRPr="004A26C4">
              <w:rPr>
                <w:rStyle w:val="Hipercze"/>
                <w:noProof/>
              </w:rPr>
              <w:t>1.5</w:t>
            </w:r>
            <w:r>
              <w:rPr>
                <w:rFonts w:asciiTheme="minorHAnsi" w:eastAsiaTheme="minorEastAsia" w:hAnsiTheme="minorHAnsi" w:cstheme="minorBidi"/>
                <w:noProof/>
                <w:kern w:val="2"/>
                <w14:ligatures w14:val="standardContextual"/>
              </w:rPr>
              <w:tab/>
            </w:r>
            <w:r w:rsidRPr="004A26C4">
              <w:rPr>
                <w:rStyle w:val="Hipercze"/>
                <w:noProof/>
              </w:rPr>
              <w:t>Instalacja centralnego ogrzewania</w:t>
            </w:r>
            <w:r>
              <w:rPr>
                <w:noProof/>
                <w:webHidden/>
              </w:rPr>
              <w:tab/>
            </w:r>
            <w:r>
              <w:rPr>
                <w:noProof/>
                <w:webHidden/>
              </w:rPr>
              <w:fldChar w:fldCharType="begin"/>
            </w:r>
            <w:r>
              <w:rPr>
                <w:noProof/>
                <w:webHidden/>
              </w:rPr>
              <w:instrText xml:space="preserve"> PAGEREF _Toc210823501 \h </w:instrText>
            </w:r>
            <w:r>
              <w:rPr>
                <w:noProof/>
                <w:webHidden/>
              </w:rPr>
            </w:r>
            <w:r>
              <w:rPr>
                <w:noProof/>
                <w:webHidden/>
              </w:rPr>
              <w:fldChar w:fldCharType="separate"/>
            </w:r>
            <w:r>
              <w:rPr>
                <w:noProof/>
                <w:webHidden/>
              </w:rPr>
              <w:t>6</w:t>
            </w:r>
            <w:r>
              <w:rPr>
                <w:noProof/>
                <w:webHidden/>
              </w:rPr>
              <w:fldChar w:fldCharType="end"/>
            </w:r>
          </w:hyperlink>
        </w:p>
        <w:p w14:paraId="7BAB0875" w14:textId="4C2E804E"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2" w:history="1">
            <w:r w:rsidRPr="004A26C4">
              <w:rPr>
                <w:rStyle w:val="Hipercze"/>
                <w:noProof/>
              </w:rPr>
              <w:t>1.5.1</w:t>
            </w:r>
            <w:r>
              <w:rPr>
                <w:rFonts w:asciiTheme="minorHAnsi" w:eastAsiaTheme="minorEastAsia" w:hAnsiTheme="minorHAnsi" w:cstheme="minorBidi"/>
                <w:noProof/>
                <w:kern w:val="2"/>
                <w14:ligatures w14:val="standardContextual"/>
              </w:rPr>
              <w:tab/>
            </w:r>
            <w:r w:rsidRPr="004A26C4">
              <w:rPr>
                <w:rStyle w:val="Hipercze"/>
                <w:noProof/>
              </w:rPr>
              <w:t>Opis przyjętych rozwiązań</w:t>
            </w:r>
            <w:r>
              <w:rPr>
                <w:noProof/>
                <w:webHidden/>
              </w:rPr>
              <w:tab/>
            </w:r>
            <w:r>
              <w:rPr>
                <w:noProof/>
                <w:webHidden/>
              </w:rPr>
              <w:fldChar w:fldCharType="begin"/>
            </w:r>
            <w:r>
              <w:rPr>
                <w:noProof/>
                <w:webHidden/>
              </w:rPr>
              <w:instrText xml:space="preserve"> PAGEREF _Toc210823502 \h </w:instrText>
            </w:r>
            <w:r>
              <w:rPr>
                <w:noProof/>
                <w:webHidden/>
              </w:rPr>
            </w:r>
            <w:r>
              <w:rPr>
                <w:noProof/>
                <w:webHidden/>
              </w:rPr>
              <w:fldChar w:fldCharType="separate"/>
            </w:r>
            <w:r>
              <w:rPr>
                <w:noProof/>
                <w:webHidden/>
              </w:rPr>
              <w:t>6</w:t>
            </w:r>
            <w:r>
              <w:rPr>
                <w:noProof/>
                <w:webHidden/>
              </w:rPr>
              <w:fldChar w:fldCharType="end"/>
            </w:r>
          </w:hyperlink>
        </w:p>
        <w:p w14:paraId="6B70732D" w14:textId="3B4B7FBB"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3" w:history="1">
            <w:r w:rsidRPr="004A26C4">
              <w:rPr>
                <w:rStyle w:val="Hipercze"/>
                <w:noProof/>
              </w:rPr>
              <w:t>1.5.2</w:t>
            </w:r>
            <w:r>
              <w:rPr>
                <w:rFonts w:asciiTheme="minorHAnsi" w:eastAsiaTheme="minorEastAsia" w:hAnsiTheme="minorHAnsi" w:cstheme="minorBidi"/>
                <w:noProof/>
                <w:kern w:val="2"/>
                <w14:ligatures w14:val="standardContextual"/>
              </w:rPr>
              <w:tab/>
            </w:r>
            <w:r w:rsidRPr="004A26C4">
              <w:rPr>
                <w:rStyle w:val="Hipercze"/>
                <w:noProof/>
              </w:rPr>
              <w:t>Instalacja centralnego ogrzewania grzejnikowego</w:t>
            </w:r>
            <w:r>
              <w:rPr>
                <w:noProof/>
                <w:webHidden/>
              </w:rPr>
              <w:tab/>
            </w:r>
            <w:r>
              <w:rPr>
                <w:noProof/>
                <w:webHidden/>
              </w:rPr>
              <w:fldChar w:fldCharType="begin"/>
            </w:r>
            <w:r>
              <w:rPr>
                <w:noProof/>
                <w:webHidden/>
              </w:rPr>
              <w:instrText xml:space="preserve"> PAGEREF _Toc210823503 \h </w:instrText>
            </w:r>
            <w:r>
              <w:rPr>
                <w:noProof/>
                <w:webHidden/>
              </w:rPr>
            </w:r>
            <w:r>
              <w:rPr>
                <w:noProof/>
                <w:webHidden/>
              </w:rPr>
              <w:fldChar w:fldCharType="separate"/>
            </w:r>
            <w:r>
              <w:rPr>
                <w:noProof/>
                <w:webHidden/>
              </w:rPr>
              <w:t>6</w:t>
            </w:r>
            <w:r>
              <w:rPr>
                <w:noProof/>
                <w:webHidden/>
              </w:rPr>
              <w:fldChar w:fldCharType="end"/>
            </w:r>
          </w:hyperlink>
        </w:p>
        <w:p w14:paraId="53FF7D28" w14:textId="128F60FD"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4" w:history="1">
            <w:r w:rsidRPr="004A26C4">
              <w:rPr>
                <w:rStyle w:val="Hipercze"/>
                <w:noProof/>
              </w:rPr>
              <w:t>1.5.3</w:t>
            </w:r>
            <w:r>
              <w:rPr>
                <w:rFonts w:asciiTheme="minorHAnsi" w:eastAsiaTheme="minorEastAsia" w:hAnsiTheme="minorHAnsi" w:cstheme="minorBidi"/>
                <w:noProof/>
                <w:kern w:val="2"/>
                <w14:ligatures w14:val="standardContextual"/>
              </w:rPr>
              <w:tab/>
            </w:r>
            <w:r w:rsidRPr="004A26C4">
              <w:rPr>
                <w:rStyle w:val="Hipercze"/>
                <w:noProof/>
              </w:rPr>
              <w:t>Instalacja centralnego ogrzewania podłogowego</w:t>
            </w:r>
            <w:r>
              <w:rPr>
                <w:noProof/>
                <w:webHidden/>
              </w:rPr>
              <w:tab/>
            </w:r>
            <w:r>
              <w:rPr>
                <w:noProof/>
                <w:webHidden/>
              </w:rPr>
              <w:fldChar w:fldCharType="begin"/>
            </w:r>
            <w:r>
              <w:rPr>
                <w:noProof/>
                <w:webHidden/>
              </w:rPr>
              <w:instrText xml:space="preserve"> PAGEREF _Toc210823504 \h </w:instrText>
            </w:r>
            <w:r>
              <w:rPr>
                <w:noProof/>
                <w:webHidden/>
              </w:rPr>
            </w:r>
            <w:r>
              <w:rPr>
                <w:noProof/>
                <w:webHidden/>
              </w:rPr>
              <w:fldChar w:fldCharType="separate"/>
            </w:r>
            <w:r>
              <w:rPr>
                <w:noProof/>
                <w:webHidden/>
              </w:rPr>
              <w:t>7</w:t>
            </w:r>
            <w:r>
              <w:rPr>
                <w:noProof/>
                <w:webHidden/>
              </w:rPr>
              <w:fldChar w:fldCharType="end"/>
            </w:r>
          </w:hyperlink>
        </w:p>
        <w:p w14:paraId="0B715275" w14:textId="0E55B896"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5" w:history="1">
            <w:r w:rsidRPr="004A26C4">
              <w:rPr>
                <w:rStyle w:val="Hipercze"/>
                <w:noProof/>
              </w:rPr>
              <w:t>1.5.4</w:t>
            </w:r>
            <w:r>
              <w:rPr>
                <w:rFonts w:asciiTheme="minorHAnsi" w:eastAsiaTheme="minorEastAsia" w:hAnsiTheme="minorHAnsi" w:cstheme="minorBidi"/>
                <w:noProof/>
                <w:kern w:val="2"/>
                <w14:ligatures w14:val="standardContextual"/>
              </w:rPr>
              <w:tab/>
            </w:r>
            <w:r w:rsidRPr="004A26C4">
              <w:rPr>
                <w:rStyle w:val="Hipercze"/>
                <w:noProof/>
              </w:rPr>
              <w:t>Instalacja zasilania wymienników technologii wody basenowej</w:t>
            </w:r>
            <w:r>
              <w:rPr>
                <w:noProof/>
                <w:webHidden/>
              </w:rPr>
              <w:tab/>
            </w:r>
            <w:r>
              <w:rPr>
                <w:noProof/>
                <w:webHidden/>
              </w:rPr>
              <w:fldChar w:fldCharType="begin"/>
            </w:r>
            <w:r>
              <w:rPr>
                <w:noProof/>
                <w:webHidden/>
              </w:rPr>
              <w:instrText xml:space="preserve"> PAGEREF _Toc210823505 \h </w:instrText>
            </w:r>
            <w:r>
              <w:rPr>
                <w:noProof/>
                <w:webHidden/>
              </w:rPr>
            </w:r>
            <w:r>
              <w:rPr>
                <w:noProof/>
                <w:webHidden/>
              </w:rPr>
              <w:fldChar w:fldCharType="separate"/>
            </w:r>
            <w:r>
              <w:rPr>
                <w:noProof/>
                <w:webHidden/>
              </w:rPr>
              <w:t>7</w:t>
            </w:r>
            <w:r>
              <w:rPr>
                <w:noProof/>
                <w:webHidden/>
              </w:rPr>
              <w:fldChar w:fldCharType="end"/>
            </w:r>
          </w:hyperlink>
        </w:p>
        <w:p w14:paraId="15750DB3" w14:textId="01D84C41"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6" w:history="1">
            <w:r w:rsidRPr="004A26C4">
              <w:rPr>
                <w:rStyle w:val="Hipercze"/>
                <w:noProof/>
              </w:rPr>
              <w:t>1.5.5</w:t>
            </w:r>
            <w:r>
              <w:rPr>
                <w:rFonts w:asciiTheme="minorHAnsi" w:eastAsiaTheme="minorEastAsia" w:hAnsiTheme="minorHAnsi" w:cstheme="minorBidi"/>
                <w:noProof/>
                <w:kern w:val="2"/>
                <w14:ligatures w14:val="standardContextual"/>
              </w:rPr>
              <w:tab/>
            </w:r>
            <w:r w:rsidRPr="004A26C4">
              <w:rPr>
                <w:rStyle w:val="Hipercze"/>
                <w:noProof/>
              </w:rPr>
              <w:t>Instalacja zasilania nagrzewnic central wentylacyjnych</w:t>
            </w:r>
            <w:r>
              <w:rPr>
                <w:noProof/>
                <w:webHidden/>
              </w:rPr>
              <w:tab/>
            </w:r>
            <w:r>
              <w:rPr>
                <w:noProof/>
                <w:webHidden/>
              </w:rPr>
              <w:fldChar w:fldCharType="begin"/>
            </w:r>
            <w:r>
              <w:rPr>
                <w:noProof/>
                <w:webHidden/>
              </w:rPr>
              <w:instrText xml:space="preserve"> PAGEREF _Toc210823506 \h </w:instrText>
            </w:r>
            <w:r>
              <w:rPr>
                <w:noProof/>
                <w:webHidden/>
              </w:rPr>
            </w:r>
            <w:r>
              <w:rPr>
                <w:noProof/>
                <w:webHidden/>
              </w:rPr>
              <w:fldChar w:fldCharType="separate"/>
            </w:r>
            <w:r>
              <w:rPr>
                <w:noProof/>
                <w:webHidden/>
              </w:rPr>
              <w:t>8</w:t>
            </w:r>
            <w:r>
              <w:rPr>
                <w:noProof/>
                <w:webHidden/>
              </w:rPr>
              <w:fldChar w:fldCharType="end"/>
            </w:r>
          </w:hyperlink>
        </w:p>
        <w:p w14:paraId="469B5289" w14:textId="1B635A43"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7" w:history="1">
            <w:r w:rsidRPr="004A26C4">
              <w:rPr>
                <w:rStyle w:val="Hipercze"/>
                <w:noProof/>
              </w:rPr>
              <w:t>1.5.6</w:t>
            </w:r>
            <w:r>
              <w:rPr>
                <w:rFonts w:asciiTheme="minorHAnsi" w:eastAsiaTheme="minorEastAsia" w:hAnsiTheme="minorHAnsi" w:cstheme="minorBidi"/>
                <w:noProof/>
                <w:kern w:val="2"/>
                <w14:ligatures w14:val="standardContextual"/>
              </w:rPr>
              <w:tab/>
            </w:r>
            <w:r w:rsidRPr="004A26C4">
              <w:rPr>
                <w:rStyle w:val="Hipercze"/>
                <w:noProof/>
              </w:rPr>
              <w:t>Instalacja ogrzewania hal sportowych</w:t>
            </w:r>
            <w:r>
              <w:rPr>
                <w:noProof/>
                <w:webHidden/>
              </w:rPr>
              <w:tab/>
            </w:r>
            <w:r>
              <w:rPr>
                <w:noProof/>
                <w:webHidden/>
              </w:rPr>
              <w:fldChar w:fldCharType="begin"/>
            </w:r>
            <w:r>
              <w:rPr>
                <w:noProof/>
                <w:webHidden/>
              </w:rPr>
              <w:instrText xml:space="preserve"> PAGEREF _Toc210823507 \h </w:instrText>
            </w:r>
            <w:r>
              <w:rPr>
                <w:noProof/>
                <w:webHidden/>
              </w:rPr>
            </w:r>
            <w:r>
              <w:rPr>
                <w:noProof/>
                <w:webHidden/>
              </w:rPr>
              <w:fldChar w:fldCharType="separate"/>
            </w:r>
            <w:r>
              <w:rPr>
                <w:noProof/>
                <w:webHidden/>
              </w:rPr>
              <w:t>8</w:t>
            </w:r>
            <w:r>
              <w:rPr>
                <w:noProof/>
                <w:webHidden/>
              </w:rPr>
              <w:fldChar w:fldCharType="end"/>
            </w:r>
          </w:hyperlink>
        </w:p>
        <w:p w14:paraId="4FBA28B0" w14:textId="522A1F85"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08" w:history="1">
            <w:r w:rsidRPr="004A26C4">
              <w:rPr>
                <w:rStyle w:val="Hipercze"/>
                <w:noProof/>
              </w:rPr>
              <w:t>1.5.7</w:t>
            </w:r>
            <w:r>
              <w:rPr>
                <w:rFonts w:asciiTheme="minorHAnsi" w:eastAsiaTheme="minorEastAsia" w:hAnsiTheme="minorHAnsi" w:cstheme="minorBidi"/>
                <w:noProof/>
                <w:kern w:val="2"/>
                <w14:ligatures w14:val="standardContextual"/>
              </w:rPr>
              <w:tab/>
            </w:r>
            <w:r w:rsidRPr="004A26C4">
              <w:rPr>
                <w:rStyle w:val="Hipercze"/>
                <w:noProof/>
              </w:rPr>
              <w:t>Izolacje termiczne</w:t>
            </w:r>
            <w:r>
              <w:rPr>
                <w:noProof/>
                <w:webHidden/>
              </w:rPr>
              <w:tab/>
            </w:r>
            <w:r>
              <w:rPr>
                <w:noProof/>
                <w:webHidden/>
              </w:rPr>
              <w:fldChar w:fldCharType="begin"/>
            </w:r>
            <w:r>
              <w:rPr>
                <w:noProof/>
                <w:webHidden/>
              </w:rPr>
              <w:instrText xml:space="preserve"> PAGEREF _Toc210823508 \h </w:instrText>
            </w:r>
            <w:r>
              <w:rPr>
                <w:noProof/>
                <w:webHidden/>
              </w:rPr>
            </w:r>
            <w:r>
              <w:rPr>
                <w:noProof/>
                <w:webHidden/>
              </w:rPr>
              <w:fldChar w:fldCharType="separate"/>
            </w:r>
            <w:r>
              <w:rPr>
                <w:noProof/>
                <w:webHidden/>
              </w:rPr>
              <w:t>8</w:t>
            </w:r>
            <w:r>
              <w:rPr>
                <w:noProof/>
                <w:webHidden/>
              </w:rPr>
              <w:fldChar w:fldCharType="end"/>
            </w:r>
          </w:hyperlink>
        </w:p>
        <w:p w14:paraId="33B7B663" w14:textId="12EE14B2"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09" w:history="1">
            <w:r w:rsidRPr="004A26C4">
              <w:rPr>
                <w:rStyle w:val="Hipercze"/>
                <w:noProof/>
              </w:rPr>
              <w:t>1.6</w:t>
            </w:r>
            <w:r>
              <w:rPr>
                <w:rFonts w:asciiTheme="minorHAnsi" w:eastAsiaTheme="minorEastAsia" w:hAnsiTheme="minorHAnsi" w:cstheme="minorBidi"/>
                <w:noProof/>
                <w:kern w:val="2"/>
                <w14:ligatures w14:val="standardContextual"/>
              </w:rPr>
              <w:tab/>
            </w:r>
            <w:r w:rsidRPr="004A26C4">
              <w:rPr>
                <w:rStyle w:val="Hipercze"/>
                <w:noProof/>
              </w:rPr>
              <w:t>Instalacja produkcji ciepła</w:t>
            </w:r>
            <w:r>
              <w:rPr>
                <w:noProof/>
                <w:webHidden/>
              </w:rPr>
              <w:tab/>
            </w:r>
            <w:r>
              <w:rPr>
                <w:noProof/>
                <w:webHidden/>
              </w:rPr>
              <w:fldChar w:fldCharType="begin"/>
            </w:r>
            <w:r>
              <w:rPr>
                <w:noProof/>
                <w:webHidden/>
              </w:rPr>
              <w:instrText xml:space="preserve"> PAGEREF _Toc210823509 \h </w:instrText>
            </w:r>
            <w:r>
              <w:rPr>
                <w:noProof/>
                <w:webHidden/>
              </w:rPr>
            </w:r>
            <w:r>
              <w:rPr>
                <w:noProof/>
                <w:webHidden/>
              </w:rPr>
              <w:fldChar w:fldCharType="separate"/>
            </w:r>
            <w:r>
              <w:rPr>
                <w:noProof/>
                <w:webHidden/>
              </w:rPr>
              <w:t>9</w:t>
            </w:r>
            <w:r>
              <w:rPr>
                <w:noProof/>
                <w:webHidden/>
              </w:rPr>
              <w:fldChar w:fldCharType="end"/>
            </w:r>
          </w:hyperlink>
        </w:p>
        <w:p w14:paraId="29DCD4A0" w14:textId="5E20ECF2"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0" w:history="1">
            <w:r w:rsidRPr="004A26C4">
              <w:rPr>
                <w:rStyle w:val="Hipercze"/>
                <w:noProof/>
              </w:rPr>
              <w:t>1.6.1</w:t>
            </w:r>
            <w:r>
              <w:rPr>
                <w:rFonts w:asciiTheme="minorHAnsi" w:eastAsiaTheme="minorEastAsia" w:hAnsiTheme="minorHAnsi" w:cstheme="minorBidi"/>
                <w:noProof/>
                <w:kern w:val="2"/>
                <w14:ligatures w14:val="standardContextual"/>
              </w:rPr>
              <w:tab/>
            </w:r>
            <w:r w:rsidRPr="004A26C4">
              <w:rPr>
                <w:rStyle w:val="Hipercze"/>
                <w:noProof/>
              </w:rPr>
              <w:t>Opis przyjętych rozwiązań</w:t>
            </w:r>
            <w:r>
              <w:rPr>
                <w:noProof/>
                <w:webHidden/>
              </w:rPr>
              <w:tab/>
            </w:r>
            <w:r>
              <w:rPr>
                <w:noProof/>
                <w:webHidden/>
              </w:rPr>
              <w:fldChar w:fldCharType="begin"/>
            </w:r>
            <w:r>
              <w:rPr>
                <w:noProof/>
                <w:webHidden/>
              </w:rPr>
              <w:instrText xml:space="preserve"> PAGEREF _Toc210823510 \h </w:instrText>
            </w:r>
            <w:r>
              <w:rPr>
                <w:noProof/>
                <w:webHidden/>
              </w:rPr>
            </w:r>
            <w:r>
              <w:rPr>
                <w:noProof/>
                <w:webHidden/>
              </w:rPr>
              <w:fldChar w:fldCharType="separate"/>
            </w:r>
            <w:r>
              <w:rPr>
                <w:noProof/>
                <w:webHidden/>
              </w:rPr>
              <w:t>9</w:t>
            </w:r>
            <w:r>
              <w:rPr>
                <w:noProof/>
                <w:webHidden/>
              </w:rPr>
              <w:fldChar w:fldCharType="end"/>
            </w:r>
          </w:hyperlink>
        </w:p>
        <w:p w14:paraId="17D5BDBE" w14:textId="15133CDC"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11" w:history="1">
            <w:r w:rsidRPr="004A26C4">
              <w:rPr>
                <w:rStyle w:val="Hipercze"/>
                <w:noProof/>
              </w:rPr>
              <w:t>1.7</w:t>
            </w:r>
            <w:r>
              <w:rPr>
                <w:rFonts w:asciiTheme="minorHAnsi" w:eastAsiaTheme="minorEastAsia" w:hAnsiTheme="minorHAnsi" w:cstheme="minorBidi"/>
                <w:noProof/>
                <w:kern w:val="2"/>
                <w14:ligatures w14:val="standardContextual"/>
              </w:rPr>
              <w:tab/>
            </w:r>
            <w:r w:rsidRPr="004A26C4">
              <w:rPr>
                <w:rStyle w:val="Hipercze"/>
                <w:noProof/>
              </w:rPr>
              <w:t>Instalacja chłodu z bezpośrednim odparowaniem czynnika (urządzenia typu „VRF” oraz „split”)</w:t>
            </w:r>
            <w:r>
              <w:rPr>
                <w:noProof/>
                <w:webHidden/>
              </w:rPr>
              <w:tab/>
            </w:r>
            <w:r>
              <w:rPr>
                <w:noProof/>
                <w:webHidden/>
              </w:rPr>
              <w:fldChar w:fldCharType="begin"/>
            </w:r>
            <w:r>
              <w:rPr>
                <w:noProof/>
                <w:webHidden/>
              </w:rPr>
              <w:instrText xml:space="preserve"> PAGEREF _Toc210823511 \h </w:instrText>
            </w:r>
            <w:r>
              <w:rPr>
                <w:noProof/>
                <w:webHidden/>
              </w:rPr>
            </w:r>
            <w:r>
              <w:rPr>
                <w:noProof/>
                <w:webHidden/>
              </w:rPr>
              <w:fldChar w:fldCharType="separate"/>
            </w:r>
            <w:r>
              <w:rPr>
                <w:noProof/>
                <w:webHidden/>
              </w:rPr>
              <w:t>10</w:t>
            </w:r>
            <w:r>
              <w:rPr>
                <w:noProof/>
                <w:webHidden/>
              </w:rPr>
              <w:fldChar w:fldCharType="end"/>
            </w:r>
          </w:hyperlink>
        </w:p>
        <w:p w14:paraId="7DDCDDAA" w14:textId="4697E8EC"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12" w:history="1">
            <w:r w:rsidRPr="004A26C4">
              <w:rPr>
                <w:rStyle w:val="Hipercze"/>
                <w:noProof/>
              </w:rPr>
              <w:t>1.8</w:t>
            </w:r>
            <w:r>
              <w:rPr>
                <w:rFonts w:asciiTheme="minorHAnsi" w:eastAsiaTheme="minorEastAsia" w:hAnsiTheme="minorHAnsi" w:cstheme="minorBidi"/>
                <w:noProof/>
                <w:kern w:val="2"/>
                <w14:ligatures w14:val="standardContextual"/>
              </w:rPr>
              <w:tab/>
            </w:r>
            <w:r w:rsidRPr="004A26C4">
              <w:rPr>
                <w:rStyle w:val="Hipercze"/>
                <w:noProof/>
              </w:rPr>
              <w:t>Instalacja wentylacji mechanicznej</w:t>
            </w:r>
            <w:r>
              <w:rPr>
                <w:noProof/>
                <w:webHidden/>
              </w:rPr>
              <w:tab/>
            </w:r>
            <w:r>
              <w:rPr>
                <w:noProof/>
                <w:webHidden/>
              </w:rPr>
              <w:fldChar w:fldCharType="begin"/>
            </w:r>
            <w:r>
              <w:rPr>
                <w:noProof/>
                <w:webHidden/>
              </w:rPr>
              <w:instrText xml:space="preserve"> PAGEREF _Toc210823512 \h </w:instrText>
            </w:r>
            <w:r>
              <w:rPr>
                <w:noProof/>
                <w:webHidden/>
              </w:rPr>
            </w:r>
            <w:r>
              <w:rPr>
                <w:noProof/>
                <w:webHidden/>
              </w:rPr>
              <w:fldChar w:fldCharType="separate"/>
            </w:r>
            <w:r>
              <w:rPr>
                <w:noProof/>
                <w:webHidden/>
              </w:rPr>
              <w:t>10</w:t>
            </w:r>
            <w:r>
              <w:rPr>
                <w:noProof/>
                <w:webHidden/>
              </w:rPr>
              <w:fldChar w:fldCharType="end"/>
            </w:r>
          </w:hyperlink>
        </w:p>
        <w:p w14:paraId="1D30B314" w14:textId="516644AA"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13" w:history="1">
            <w:r w:rsidRPr="004A26C4">
              <w:rPr>
                <w:rStyle w:val="Hipercze"/>
                <w:noProof/>
              </w:rPr>
              <w:t>1.9</w:t>
            </w:r>
            <w:r>
              <w:rPr>
                <w:rFonts w:asciiTheme="minorHAnsi" w:eastAsiaTheme="minorEastAsia" w:hAnsiTheme="minorHAnsi" w:cstheme="minorBidi"/>
                <w:noProof/>
                <w:kern w:val="2"/>
                <w14:ligatures w14:val="standardContextual"/>
              </w:rPr>
              <w:tab/>
            </w:r>
            <w:r w:rsidRPr="004A26C4">
              <w:rPr>
                <w:rStyle w:val="Hipercze"/>
                <w:noProof/>
              </w:rPr>
              <w:t>Wewnętrzne i zewnętrzne instalacje wod-kan</w:t>
            </w:r>
            <w:r>
              <w:rPr>
                <w:noProof/>
                <w:webHidden/>
              </w:rPr>
              <w:tab/>
            </w:r>
            <w:r>
              <w:rPr>
                <w:noProof/>
                <w:webHidden/>
              </w:rPr>
              <w:fldChar w:fldCharType="begin"/>
            </w:r>
            <w:r>
              <w:rPr>
                <w:noProof/>
                <w:webHidden/>
              </w:rPr>
              <w:instrText xml:space="preserve"> PAGEREF _Toc210823513 \h </w:instrText>
            </w:r>
            <w:r>
              <w:rPr>
                <w:noProof/>
                <w:webHidden/>
              </w:rPr>
            </w:r>
            <w:r>
              <w:rPr>
                <w:noProof/>
                <w:webHidden/>
              </w:rPr>
              <w:fldChar w:fldCharType="separate"/>
            </w:r>
            <w:r>
              <w:rPr>
                <w:noProof/>
                <w:webHidden/>
              </w:rPr>
              <w:t>11</w:t>
            </w:r>
            <w:r>
              <w:rPr>
                <w:noProof/>
                <w:webHidden/>
              </w:rPr>
              <w:fldChar w:fldCharType="end"/>
            </w:r>
          </w:hyperlink>
        </w:p>
        <w:p w14:paraId="7052C487" w14:textId="5103462C"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4" w:history="1">
            <w:r w:rsidRPr="004A26C4">
              <w:rPr>
                <w:rStyle w:val="Hipercze"/>
                <w:noProof/>
              </w:rPr>
              <w:t>1.9.1</w:t>
            </w:r>
            <w:r>
              <w:rPr>
                <w:rFonts w:asciiTheme="minorHAnsi" w:eastAsiaTheme="minorEastAsia" w:hAnsiTheme="minorHAnsi" w:cstheme="minorBidi"/>
                <w:noProof/>
                <w:kern w:val="2"/>
                <w14:ligatures w14:val="standardContextual"/>
              </w:rPr>
              <w:tab/>
            </w:r>
            <w:r w:rsidRPr="004A26C4">
              <w:rPr>
                <w:rStyle w:val="Hipercze"/>
                <w:noProof/>
              </w:rPr>
              <w:t>Wewnętrzna instalacja wodociągowa i p.poż</w:t>
            </w:r>
            <w:r>
              <w:rPr>
                <w:noProof/>
                <w:webHidden/>
              </w:rPr>
              <w:tab/>
            </w:r>
            <w:r>
              <w:rPr>
                <w:noProof/>
                <w:webHidden/>
              </w:rPr>
              <w:fldChar w:fldCharType="begin"/>
            </w:r>
            <w:r>
              <w:rPr>
                <w:noProof/>
                <w:webHidden/>
              </w:rPr>
              <w:instrText xml:space="preserve"> PAGEREF _Toc210823514 \h </w:instrText>
            </w:r>
            <w:r>
              <w:rPr>
                <w:noProof/>
                <w:webHidden/>
              </w:rPr>
            </w:r>
            <w:r>
              <w:rPr>
                <w:noProof/>
                <w:webHidden/>
              </w:rPr>
              <w:fldChar w:fldCharType="separate"/>
            </w:r>
            <w:r>
              <w:rPr>
                <w:noProof/>
                <w:webHidden/>
              </w:rPr>
              <w:t>11</w:t>
            </w:r>
            <w:r>
              <w:rPr>
                <w:noProof/>
                <w:webHidden/>
              </w:rPr>
              <w:fldChar w:fldCharType="end"/>
            </w:r>
          </w:hyperlink>
        </w:p>
        <w:p w14:paraId="324A6D13" w14:textId="145C522A"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5" w:history="1">
            <w:r w:rsidRPr="004A26C4">
              <w:rPr>
                <w:rStyle w:val="Hipercze"/>
                <w:noProof/>
              </w:rPr>
              <w:t>1.9.2</w:t>
            </w:r>
            <w:r>
              <w:rPr>
                <w:rFonts w:asciiTheme="minorHAnsi" w:eastAsiaTheme="minorEastAsia" w:hAnsiTheme="minorHAnsi" w:cstheme="minorBidi"/>
                <w:noProof/>
                <w:kern w:val="2"/>
                <w14:ligatures w14:val="standardContextual"/>
              </w:rPr>
              <w:tab/>
            </w:r>
            <w:r w:rsidRPr="004A26C4">
              <w:rPr>
                <w:rStyle w:val="Hipercze"/>
                <w:noProof/>
              </w:rPr>
              <w:t>Wewnętrzna instalacja kanalizacji sanitarnej</w:t>
            </w:r>
            <w:r>
              <w:rPr>
                <w:noProof/>
                <w:webHidden/>
              </w:rPr>
              <w:tab/>
            </w:r>
            <w:r>
              <w:rPr>
                <w:noProof/>
                <w:webHidden/>
              </w:rPr>
              <w:fldChar w:fldCharType="begin"/>
            </w:r>
            <w:r>
              <w:rPr>
                <w:noProof/>
                <w:webHidden/>
              </w:rPr>
              <w:instrText xml:space="preserve"> PAGEREF _Toc210823515 \h </w:instrText>
            </w:r>
            <w:r>
              <w:rPr>
                <w:noProof/>
                <w:webHidden/>
              </w:rPr>
            </w:r>
            <w:r>
              <w:rPr>
                <w:noProof/>
                <w:webHidden/>
              </w:rPr>
              <w:fldChar w:fldCharType="separate"/>
            </w:r>
            <w:r>
              <w:rPr>
                <w:noProof/>
                <w:webHidden/>
              </w:rPr>
              <w:t>11</w:t>
            </w:r>
            <w:r>
              <w:rPr>
                <w:noProof/>
                <w:webHidden/>
              </w:rPr>
              <w:fldChar w:fldCharType="end"/>
            </w:r>
          </w:hyperlink>
        </w:p>
        <w:p w14:paraId="6C473975" w14:textId="15E9448D"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6" w:history="1">
            <w:r w:rsidRPr="004A26C4">
              <w:rPr>
                <w:rStyle w:val="Hipercze"/>
                <w:noProof/>
              </w:rPr>
              <w:t>1.9.3</w:t>
            </w:r>
            <w:r>
              <w:rPr>
                <w:rFonts w:asciiTheme="minorHAnsi" w:eastAsiaTheme="minorEastAsia" w:hAnsiTheme="minorHAnsi" w:cstheme="minorBidi"/>
                <w:noProof/>
                <w:kern w:val="2"/>
                <w14:ligatures w14:val="standardContextual"/>
              </w:rPr>
              <w:tab/>
            </w:r>
            <w:r w:rsidRPr="004A26C4">
              <w:rPr>
                <w:rStyle w:val="Hipercze"/>
                <w:noProof/>
              </w:rPr>
              <w:t>Instalacja podciśnieniowego odwodnienia dachu</w:t>
            </w:r>
            <w:r>
              <w:rPr>
                <w:noProof/>
                <w:webHidden/>
              </w:rPr>
              <w:tab/>
            </w:r>
            <w:r>
              <w:rPr>
                <w:noProof/>
                <w:webHidden/>
              </w:rPr>
              <w:fldChar w:fldCharType="begin"/>
            </w:r>
            <w:r>
              <w:rPr>
                <w:noProof/>
                <w:webHidden/>
              </w:rPr>
              <w:instrText xml:space="preserve"> PAGEREF _Toc210823516 \h </w:instrText>
            </w:r>
            <w:r>
              <w:rPr>
                <w:noProof/>
                <w:webHidden/>
              </w:rPr>
            </w:r>
            <w:r>
              <w:rPr>
                <w:noProof/>
                <w:webHidden/>
              </w:rPr>
              <w:fldChar w:fldCharType="separate"/>
            </w:r>
            <w:r>
              <w:rPr>
                <w:noProof/>
                <w:webHidden/>
              </w:rPr>
              <w:t>12</w:t>
            </w:r>
            <w:r>
              <w:rPr>
                <w:noProof/>
                <w:webHidden/>
              </w:rPr>
              <w:fldChar w:fldCharType="end"/>
            </w:r>
          </w:hyperlink>
        </w:p>
        <w:p w14:paraId="03742941" w14:textId="22277981"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7" w:history="1">
            <w:r w:rsidRPr="004A26C4">
              <w:rPr>
                <w:rStyle w:val="Hipercze"/>
                <w:noProof/>
              </w:rPr>
              <w:t>1.9.4</w:t>
            </w:r>
            <w:r>
              <w:rPr>
                <w:rFonts w:asciiTheme="minorHAnsi" w:eastAsiaTheme="minorEastAsia" w:hAnsiTheme="minorHAnsi" w:cstheme="minorBidi"/>
                <w:noProof/>
                <w:kern w:val="2"/>
                <w14:ligatures w14:val="standardContextual"/>
              </w:rPr>
              <w:tab/>
            </w:r>
            <w:r w:rsidRPr="004A26C4">
              <w:rPr>
                <w:rStyle w:val="Hipercze"/>
                <w:noProof/>
              </w:rPr>
              <w:t>Zewnętrzna instalacja wodociągowa</w:t>
            </w:r>
            <w:r>
              <w:rPr>
                <w:noProof/>
                <w:webHidden/>
              </w:rPr>
              <w:tab/>
            </w:r>
            <w:r>
              <w:rPr>
                <w:noProof/>
                <w:webHidden/>
              </w:rPr>
              <w:fldChar w:fldCharType="begin"/>
            </w:r>
            <w:r>
              <w:rPr>
                <w:noProof/>
                <w:webHidden/>
              </w:rPr>
              <w:instrText xml:space="preserve"> PAGEREF _Toc210823517 \h </w:instrText>
            </w:r>
            <w:r>
              <w:rPr>
                <w:noProof/>
                <w:webHidden/>
              </w:rPr>
            </w:r>
            <w:r>
              <w:rPr>
                <w:noProof/>
                <w:webHidden/>
              </w:rPr>
              <w:fldChar w:fldCharType="separate"/>
            </w:r>
            <w:r>
              <w:rPr>
                <w:noProof/>
                <w:webHidden/>
              </w:rPr>
              <w:t>12</w:t>
            </w:r>
            <w:r>
              <w:rPr>
                <w:noProof/>
                <w:webHidden/>
              </w:rPr>
              <w:fldChar w:fldCharType="end"/>
            </w:r>
          </w:hyperlink>
        </w:p>
        <w:p w14:paraId="1A5F5DE2" w14:textId="76D4BB05"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8" w:history="1">
            <w:r w:rsidRPr="004A26C4">
              <w:rPr>
                <w:rStyle w:val="Hipercze"/>
                <w:noProof/>
              </w:rPr>
              <w:t>1.9.5</w:t>
            </w:r>
            <w:r>
              <w:rPr>
                <w:rFonts w:asciiTheme="minorHAnsi" w:eastAsiaTheme="minorEastAsia" w:hAnsiTheme="minorHAnsi" w:cstheme="minorBidi"/>
                <w:noProof/>
                <w:kern w:val="2"/>
                <w14:ligatures w14:val="standardContextual"/>
              </w:rPr>
              <w:tab/>
            </w:r>
            <w:r w:rsidRPr="004A26C4">
              <w:rPr>
                <w:rStyle w:val="Hipercze"/>
                <w:noProof/>
              </w:rPr>
              <w:t>Zewnętrzna instalacja kanalizacji sanitarnej</w:t>
            </w:r>
            <w:r>
              <w:rPr>
                <w:noProof/>
                <w:webHidden/>
              </w:rPr>
              <w:tab/>
            </w:r>
            <w:r>
              <w:rPr>
                <w:noProof/>
                <w:webHidden/>
              </w:rPr>
              <w:fldChar w:fldCharType="begin"/>
            </w:r>
            <w:r>
              <w:rPr>
                <w:noProof/>
                <w:webHidden/>
              </w:rPr>
              <w:instrText xml:space="preserve"> PAGEREF _Toc210823518 \h </w:instrText>
            </w:r>
            <w:r>
              <w:rPr>
                <w:noProof/>
                <w:webHidden/>
              </w:rPr>
            </w:r>
            <w:r>
              <w:rPr>
                <w:noProof/>
                <w:webHidden/>
              </w:rPr>
              <w:fldChar w:fldCharType="separate"/>
            </w:r>
            <w:r>
              <w:rPr>
                <w:noProof/>
                <w:webHidden/>
              </w:rPr>
              <w:t>12</w:t>
            </w:r>
            <w:r>
              <w:rPr>
                <w:noProof/>
                <w:webHidden/>
              </w:rPr>
              <w:fldChar w:fldCharType="end"/>
            </w:r>
          </w:hyperlink>
        </w:p>
        <w:p w14:paraId="57A17494" w14:textId="580716FB"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19" w:history="1">
            <w:r w:rsidRPr="004A26C4">
              <w:rPr>
                <w:rStyle w:val="Hipercze"/>
                <w:noProof/>
              </w:rPr>
              <w:t>1.9.6</w:t>
            </w:r>
            <w:r>
              <w:rPr>
                <w:rFonts w:asciiTheme="minorHAnsi" w:eastAsiaTheme="minorEastAsia" w:hAnsiTheme="minorHAnsi" w:cstheme="minorBidi"/>
                <w:noProof/>
                <w:kern w:val="2"/>
                <w14:ligatures w14:val="standardContextual"/>
              </w:rPr>
              <w:tab/>
            </w:r>
            <w:r w:rsidRPr="004A26C4">
              <w:rPr>
                <w:rStyle w:val="Hipercze"/>
                <w:noProof/>
              </w:rPr>
              <w:t>Zewnętrzna instalacja kanalizacji deszczowej</w:t>
            </w:r>
            <w:r>
              <w:rPr>
                <w:noProof/>
                <w:webHidden/>
              </w:rPr>
              <w:tab/>
            </w:r>
            <w:r>
              <w:rPr>
                <w:noProof/>
                <w:webHidden/>
              </w:rPr>
              <w:fldChar w:fldCharType="begin"/>
            </w:r>
            <w:r>
              <w:rPr>
                <w:noProof/>
                <w:webHidden/>
              </w:rPr>
              <w:instrText xml:space="preserve"> PAGEREF _Toc210823519 \h </w:instrText>
            </w:r>
            <w:r>
              <w:rPr>
                <w:noProof/>
                <w:webHidden/>
              </w:rPr>
            </w:r>
            <w:r>
              <w:rPr>
                <w:noProof/>
                <w:webHidden/>
              </w:rPr>
              <w:fldChar w:fldCharType="separate"/>
            </w:r>
            <w:r>
              <w:rPr>
                <w:noProof/>
                <w:webHidden/>
              </w:rPr>
              <w:t>12</w:t>
            </w:r>
            <w:r>
              <w:rPr>
                <w:noProof/>
                <w:webHidden/>
              </w:rPr>
              <w:fldChar w:fldCharType="end"/>
            </w:r>
          </w:hyperlink>
        </w:p>
        <w:p w14:paraId="6802248F" w14:textId="3EDDC1B4"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20" w:history="1">
            <w:r w:rsidRPr="004A26C4">
              <w:rPr>
                <w:rStyle w:val="Hipercze"/>
                <w:noProof/>
              </w:rPr>
              <w:t>1.10</w:t>
            </w:r>
            <w:r>
              <w:rPr>
                <w:rFonts w:asciiTheme="minorHAnsi" w:eastAsiaTheme="minorEastAsia" w:hAnsiTheme="minorHAnsi" w:cstheme="minorBidi"/>
                <w:noProof/>
                <w:kern w:val="2"/>
                <w14:ligatures w14:val="standardContextual"/>
              </w:rPr>
              <w:tab/>
            </w:r>
            <w:r w:rsidRPr="004A26C4">
              <w:rPr>
                <w:rStyle w:val="Hipercze"/>
                <w:noProof/>
              </w:rPr>
              <w:t>Instalacja gazu i układ detekcji</w:t>
            </w:r>
            <w:r>
              <w:rPr>
                <w:noProof/>
                <w:webHidden/>
              </w:rPr>
              <w:tab/>
            </w:r>
            <w:r>
              <w:rPr>
                <w:noProof/>
                <w:webHidden/>
              </w:rPr>
              <w:fldChar w:fldCharType="begin"/>
            </w:r>
            <w:r>
              <w:rPr>
                <w:noProof/>
                <w:webHidden/>
              </w:rPr>
              <w:instrText xml:space="preserve"> PAGEREF _Toc210823520 \h </w:instrText>
            </w:r>
            <w:r>
              <w:rPr>
                <w:noProof/>
                <w:webHidden/>
              </w:rPr>
            </w:r>
            <w:r>
              <w:rPr>
                <w:noProof/>
                <w:webHidden/>
              </w:rPr>
              <w:fldChar w:fldCharType="separate"/>
            </w:r>
            <w:r>
              <w:rPr>
                <w:noProof/>
                <w:webHidden/>
              </w:rPr>
              <w:t>12</w:t>
            </w:r>
            <w:r>
              <w:rPr>
                <w:noProof/>
                <w:webHidden/>
              </w:rPr>
              <w:fldChar w:fldCharType="end"/>
            </w:r>
          </w:hyperlink>
        </w:p>
        <w:p w14:paraId="35417723" w14:textId="73174902"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21" w:history="1">
            <w:r w:rsidRPr="004A26C4">
              <w:rPr>
                <w:rStyle w:val="Hipercze"/>
                <w:noProof/>
              </w:rPr>
              <w:t>1.11</w:t>
            </w:r>
            <w:r>
              <w:rPr>
                <w:rFonts w:asciiTheme="minorHAnsi" w:eastAsiaTheme="minorEastAsia" w:hAnsiTheme="minorHAnsi" w:cstheme="minorBidi"/>
                <w:noProof/>
                <w:kern w:val="2"/>
                <w14:ligatures w14:val="standardContextual"/>
              </w:rPr>
              <w:tab/>
            </w:r>
            <w:r w:rsidRPr="004A26C4">
              <w:rPr>
                <w:rStyle w:val="Hipercze"/>
                <w:noProof/>
              </w:rPr>
              <w:t>Zewnętrzna instalacja gazu</w:t>
            </w:r>
            <w:r>
              <w:rPr>
                <w:noProof/>
                <w:webHidden/>
              </w:rPr>
              <w:tab/>
            </w:r>
            <w:r>
              <w:rPr>
                <w:noProof/>
                <w:webHidden/>
              </w:rPr>
              <w:fldChar w:fldCharType="begin"/>
            </w:r>
            <w:r>
              <w:rPr>
                <w:noProof/>
                <w:webHidden/>
              </w:rPr>
              <w:instrText xml:space="preserve"> PAGEREF _Toc210823521 \h </w:instrText>
            </w:r>
            <w:r>
              <w:rPr>
                <w:noProof/>
                <w:webHidden/>
              </w:rPr>
            </w:r>
            <w:r>
              <w:rPr>
                <w:noProof/>
                <w:webHidden/>
              </w:rPr>
              <w:fldChar w:fldCharType="separate"/>
            </w:r>
            <w:r>
              <w:rPr>
                <w:noProof/>
                <w:webHidden/>
              </w:rPr>
              <w:t>13</w:t>
            </w:r>
            <w:r>
              <w:rPr>
                <w:noProof/>
                <w:webHidden/>
              </w:rPr>
              <w:fldChar w:fldCharType="end"/>
            </w:r>
          </w:hyperlink>
        </w:p>
        <w:p w14:paraId="2B8456DA" w14:textId="6EA27BF6"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22" w:history="1">
            <w:r w:rsidRPr="004A26C4">
              <w:rPr>
                <w:rStyle w:val="Hipercze"/>
                <w:noProof/>
              </w:rPr>
              <w:t>1.12</w:t>
            </w:r>
            <w:r>
              <w:rPr>
                <w:rFonts w:asciiTheme="minorHAnsi" w:eastAsiaTheme="minorEastAsia" w:hAnsiTheme="minorHAnsi" w:cstheme="minorBidi"/>
                <w:noProof/>
                <w:kern w:val="2"/>
                <w14:ligatures w14:val="standardContextual"/>
              </w:rPr>
              <w:tab/>
            </w:r>
            <w:r w:rsidRPr="004A26C4">
              <w:rPr>
                <w:rStyle w:val="Hipercze"/>
                <w:noProof/>
              </w:rPr>
              <w:t>Instalacja uzdatniania wody basenowej</w:t>
            </w:r>
            <w:r>
              <w:rPr>
                <w:noProof/>
                <w:webHidden/>
              </w:rPr>
              <w:tab/>
            </w:r>
            <w:r>
              <w:rPr>
                <w:noProof/>
                <w:webHidden/>
              </w:rPr>
              <w:fldChar w:fldCharType="begin"/>
            </w:r>
            <w:r>
              <w:rPr>
                <w:noProof/>
                <w:webHidden/>
              </w:rPr>
              <w:instrText xml:space="preserve"> PAGEREF _Toc210823522 \h </w:instrText>
            </w:r>
            <w:r>
              <w:rPr>
                <w:noProof/>
                <w:webHidden/>
              </w:rPr>
            </w:r>
            <w:r>
              <w:rPr>
                <w:noProof/>
                <w:webHidden/>
              </w:rPr>
              <w:fldChar w:fldCharType="separate"/>
            </w:r>
            <w:r>
              <w:rPr>
                <w:noProof/>
                <w:webHidden/>
              </w:rPr>
              <w:t>13</w:t>
            </w:r>
            <w:r>
              <w:rPr>
                <w:noProof/>
                <w:webHidden/>
              </w:rPr>
              <w:fldChar w:fldCharType="end"/>
            </w:r>
          </w:hyperlink>
        </w:p>
        <w:p w14:paraId="0F04BA92" w14:textId="76565E10"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23" w:history="1">
            <w:r w:rsidRPr="004A26C4">
              <w:rPr>
                <w:rStyle w:val="Hipercze"/>
                <w:noProof/>
              </w:rPr>
              <w:t>1.12.1</w:t>
            </w:r>
            <w:r>
              <w:rPr>
                <w:rFonts w:asciiTheme="minorHAnsi" w:eastAsiaTheme="minorEastAsia" w:hAnsiTheme="minorHAnsi" w:cstheme="minorBidi"/>
                <w:noProof/>
                <w:kern w:val="2"/>
                <w14:ligatures w14:val="standardContextual"/>
              </w:rPr>
              <w:tab/>
            </w:r>
            <w:r w:rsidRPr="004A26C4">
              <w:rPr>
                <w:rStyle w:val="Hipercze"/>
                <w:noProof/>
              </w:rPr>
              <w:t>Wymagania jakościowe wody basenowej</w:t>
            </w:r>
            <w:r>
              <w:rPr>
                <w:noProof/>
                <w:webHidden/>
              </w:rPr>
              <w:tab/>
            </w:r>
            <w:r>
              <w:rPr>
                <w:noProof/>
                <w:webHidden/>
              </w:rPr>
              <w:fldChar w:fldCharType="begin"/>
            </w:r>
            <w:r>
              <w:rPr>
                <w:noProof/>
                <w:webHidden/>
              </w:rPr>
              <w:instrText xml:space="preserve"> PAGEREF _Toc210823523 \h </w:instrText>
            </w:r>
            <w:r>
              <w:rPr>
                <w:noProof/>
                <w:webHidden/>
              </w:rPr>
            </w:r>
            <w:r>
              <w:rPr>
                <w:noProof/>
                <w:webHidden/>
              </w:rPr>
              <w:fldChar w:fldCharType="separate"/>
            </w:r>
            <w:r>
              <w:rPr>
                <w:noProof/>
                <w:webHidden/>
              </w:rPr>
              <w:t>13</w:t>
            </w:r>
            <w:r>
              <w:rPr>
                <w:noProof/>
                <w:webHidden/>
              </w:rPr>
              <w:fldChar w:fldCharType="end"/>
            </w:r>
          </w:hyperlink>
        </w:p>
        <w:p w14:paraId="4376308E" w14:textId="05788461" w:rsidR="002D1EAA" w:rsidRDefault="002D1EAA">
          <w:pPr>
            <w:pStyle w:val="Spistreci3"/>
            <w:tabs>
              <w:tab w:val="left" w:pos="1440"/>
              <w:tab w:val="right" w:leader="dot" w:pos="9554"/>
            </w:tabs>
            <w:rPr>
              <w:rFonts w:asciiTheme="minorHAnsi" w:eastAsiaTheme="minorEastAsia" w:hAnsiTheme="minorHAnsi" w:cstheme="minorBidi"/>
              <w:noProof/>
              <w:kern w:val="2"/>
              <w14:ligatures w14:val="standardContextual"/>
            </w:rPr>
          </w:pPr>
          <w:hyperlink w:anchor="_Toc210823524" w:history="1">
            <w:r w:rsidRPr="004A26C4">
              <w:rPr>
                <w:rStyle w:val="Hipercze"/>
                <w:noProof/>
              </w:rPr>
              <w:t>1.12.2</w:t>
            </w:r>
            <w:r>
              <w:rPr>
                <w:rFonts w:asciiTheme="minorHAnsi" w:eastAsiaTheme="minorEastAsia" w:hAnsiTheme="minorHAnsi" w:cstheme="minorBidi"/>
                <w:noProof/>
                <w:kern w:val="2"/>
                <w14:ligatures w14:val="standardContextual"/>
              </w:rPr>
              <w:tab/>
            </w:r>
            <w:r w:rsidRPr="004A26C4">
              <w:rPr>
                <w:rStyle w:val="Hipercze"/>
                <w:noProof/>
              </w:rPr>
              <w:t>Założenia projektowe</w:t>
            </w:r>
            <w:r>
              <w:rPr>
                <w:noProof/>
                <w:webHidden/>
              </w:rPr>
              <w:tab/>
            </w:r>
            <w:r>
              <w:rPr>
                <w:noProof/>
                <w:webHidden/>
              </w:rPr>
              <w:fldChar w:fldCharType="begin"/>
            </w:r>
            <w:r>
              <w:rPr>
                <w:noProof/>
                <w:webHidden/>
              </w:rPr>
              <w:instrText xml:space="preserve"> PAGEREF _Toc210823524 \h </w:instrText>
            </w:r>
            <w:r>
              <w:rPr>
                <w:noProof/>
                <w:webHidden/>
              </w:rPr>
            </w:r>
            <w:r>
              <w:rPr>
                <w:noProof/>
                <w:webHidden/>
              </w:rPr>
              <w:fldChar w:fldCharType="separate"/>
            </w:r>
            <w:r>
              <w:rPr>
                <w:noProof/>
                <w:webHidden/>
              </w:rPr>
              <w:t>13</w:t>
            </w:r>
            <w:r>
              <w:rPr>
                <w:noProof/>
                <w:webHidden/>
              </w:rPr>
              <w:fldChar w:fldCharType="end"/>
            </w:r>
          </w:hyperlink>
        </w:p>
        <w:p w14:paraId="2831964C" w14:textId="3D486DD6"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25" w:history="1">
            <w:r w:rsidRPr="004A26C4">
              <w:rPr>
                <w:rStyle w:val="Hipercze"/>
                <w:noProof/>
              </w:rPr>
              <w:t>1.13</w:t>
            </w:r>
            <w:r>
              <w:rPr>
                <w:rFonts w:asciiTheme="minorHAnsi" w:eastAsiaTheme="minorEastAsia" w:hAnsiTheme="minorHAnsi" w:cstheme="minorBidi"/>
                <w:noProof/>
                <w:kern w:val="2"/>
                <w14:ligatures w14:val="standardContextual"/>
              </w:rPr>
              <w:tab/>
            </w:r>
            <w:r w:rsidRPr="004A26C4">
              <w:rPr>
                <w:rStyle w:val="Hipercze"/>
                <w:noProof/>
              </w:rPr>
              <w:t>Uwagi końcowe</w:t>
            </w:r>
            <w:r>
              <w:rPr>
                <w:noProof/>
                <w:webHidden/>
              </w:rPr>
              <w:tab/>
            </w:r>
            <w:r>
              <w:rPr>
                <w:noProof/>
                <w:webHidden/>
              </w:rPr>
              <w:fldChar w:fldCharType="begin"/>
            </w:r>
            <w:r>
              <w:rPr>
                <w:noProof/>
                <w:webHidden/>
              </w:rPr>
              <w:instrText xml:space="preserve"> PAGEREF _Toc210823525 \h </w:instrText>
            </w:r>
            <w:r>
              <w:rPr>
                <w:noProof/>
                <w:webHidden/>
              </w:rPr>
            </w:r>
            <w:r>
              <w:rPr>
                <w:noProof/>
                <w:webHidden/>
              </w:rPr>
              <w:fldChar w:fldCharType="separate"/>
            </w:r>
            <w:r>
              <w:rPr>
                <w:noProof/>
                <w:webHidden/>
              </w:rPr>
              <w:t>14</w:t>
            </w:r>
            <w:r>
              <w:rPr>
                <w:noProof/>
                <w:webHidden/>
              </w:rPr>
              <w:fldChar w:fldCharType="end"/>
            </w:r>
          </w:hyperlink>
        </w:p>
        <w:p w14:paraId="115FABDE" w14:textId="1073455F" w:rsidR="002D1EAA" w:rsidRDefault="002D1EAA">
          <w:pPr>
            <w:pStyle w:val="Spistreci2"/>
            <w:tabs>
              <w:tab w:val="left" w:pos="960"/>
              <w:tab w:val="right" w:leader="dot" w:pos="9554"/>
            </w:tabs>
            <w:rPr>
              <w:rFonts w:asciiTheme="minorHAnsi" w:eastAsiaTheme="minorEastAsia" w:hAnsiTheme="minorHAnsi" w:cstheme="minorBidi"/>
              <w:noProof/>
              <w:kern w:val="2"/>
              <w14:ligatures w14:val="standardContextual"/>
            </w:rPr>
          </w:pPr>
          <w:hyperlink w:anchor="_Toc210823526" w:history="1">
            <w:r w:rsidRPr="004A26C4">
              <w:rPr>
                <w:rStyle w:val="Hipercze"/>
                <w:noProof/>
              </w:rPr>
              <w:t>1.14</w:t>
            </w:r>
            <w:r>
              <w:rPr>
                <w:rFonts w:asciiTheme="minorHAnsi" w:eastAsiaTheme="minorEastAsia" w:hAnsiTheme="minorHAnsi" w:cstheme="minorBidi"/>
                <w:noProof/>
                <w:kern w:val="2"/>
                <w14:ligatures w14:val="standardContextual"/>
              </w:rPr>
              <w:tab/>
            </w:r>
            <w:r w:rsidRPr="004A26C4">
              <w:rPr>
                <w:rStyle w:val="Hipercze"/>
                <w:noProof/>
              </w:rPr>
              <w:t>Załączniki</w:t>
            </w:r>
            <w:r>
              <w:rPr>
                <w:noProof/>
                <w:webHidden/>
              </w:rPr>
              <w:tab/>
            </w:r>
            <w:r>
              <w:rPr>
                <w:noProof/>
                <w:webHidden/>
              </w:rPr>
              <w:fldChar w:fldCharType="begin"/>
            </w:r>
            <w:r>
              <w:rPr>
                <w:noProof/>
                <w:webHidden/>
              </w:rPr>
              <w:instrText xml:space="preserve"> PAGEREF _Toc210823526 \h </w:instrText>
            </w:r>
            <w:r>
              <w:rPr>
                <w:noProof/>
                <w:webHidden/>
              </w:rPr>
            </w:r>
            <w:r>
              <w:rPr>
                <w:noProof/>
                <w:webHidden/>
              </w:rPr>
              <w:fldChar w:fldCharType="separate"/>
            </w:r>
            <w:r>
              <w:rPr>
                <w:noProof/>
                <w:webHidden/>
              </w:rPr>
              <w:t>15</w:t>
            </w:r>
            <w:r>
              <w:rPr>
                <w:noProof/>
                <w:webHidden/>
              </w:rPr>
              <w:fldChar w:fldCharType="end"/>
            </w:r>
          </w:hyperlink>
        </w:p>
        <w:p w14:paraId="40B7997A" w14:textId="1E51175A" w:rsidR="00635F4B" w:rsidRPr="008A581B" w:rsidRDefault="00836D36" w:rsidP="00D1043F">
          <w:pPr>
            <w:tabs>
              <w:tab w:val="left" w:pos="0"/>
              <w:tab w:val="left" w:pos="567"/>
            </w:tabs>
          </w:pPr>
          <w:r>
            <w:fldChar w:fldCharType="end"/>
          </w:r>
        </w:p>
      </w:sdtContent>
    </w:sdt>
    <w:p w14:paraId="78B7FB03" w14:textId="77777777" w:rsidR="001200A2" w:rsidRDefault="001200A2">
      <w:pPr>
        <w:rPr>
          <w:b/>
          <w:bCs/>
          <w:sz w:val="28"/>
          <w:szCs w:val="28"/>
        </w:rPr>
      </w:pPr>
      <w:r>
        <w:rPr>
          <w:b/>
          <w:bCs/>
          <w:sz w:val="28"/>
          <w:szCs w:val="28"/>
        </w:rPr>
        <w:br w:type="page"/>
      </w:r>
    </w:p>
    <w:p w14:paraId="18E3620D" w14:textId="2123E294" w:rsidR="00635F4B" w:rsidRPr="008A581B" w:rsidRDefault="00635F4B" w:rsidP="00D1043F">
      <w:pPr>
        <w:tabs>
          <w:tab w:val="left" w:pos="0"/>
          <w:tab w:val="left" w:pos="567"/>
        </w:tabs>
        <w:spacing w:after="240"/>
        <w:rPr>
          <w:b/>
          <w:bCs/>
          <w:sz w:val="28"/>
          <w:szCs w:val="28"/>
        </w:rPr>
      </w:pPr>
      <w:r w:rsidRPr="00635F4B">
        <w:rPr>
          <w:b/>
          <w:bCs/>
          <w:sz w:val="28"/>
          <w:szCs w:val="28"/>
        </w:rPr>
        <w:lastRenderedPageBreak/>
        <w:t>Załączniki</w:t>
      </w:r>
    </w:p>
    <w:p w14:paraId="663543F1" w14:textId="5E5A9009" w:rsidR="00635F4B" w:rsidRPr="00194F6E" w:rsidRDefault="00635F4B" w:rsidP="008111BF">
      <w:pPr>
        <w:numPr>
          <w:ilvl w:val="0"/>
          <w:numId w:val="6"/>
        </w:numPr>
        <w:tabs>
          <w:tab w:val="left" w:pos="0"/>
          <w:tab w:val="left" w:pos="567"/>
        </w:tabs>
        <w:jc w:val="both"/>
        <w:rPr>
          <w:bCs/>
        </w:rPr>
      </w:pPr>
      <w:r w:rsidRPr="00194F6E">
        <w:t>oświadczenie projektanta o zgodności projektu z przepisami</w:t>
      </w:r>
      <w:r w:rsidR="009303B3">
        <w:t>,</w:t>
      </w:r>
    </w:p>
    <w:p w14:paraId="247C6FBC" w14:textId="53548D26" w:rsidR="00635F4B" w:rsidRPr="00421038" w:rsidRDefault="00635F4B" w:rsidP="008111BF">
      <w:pPr>
        <w:numPr>
          <w:ilvl w:val="0"/>
          <w:numId w:val="6"/>
        </w:numPr>
        <w:tabs>
          <w:tab w:val="left" w:pos="0"/>
          <w:tab w:val="left" w:pos="567"/>
        </w:tabs>
        <w:jc w:val="both"/>
        <w:rPr>
          <w:bCs/>
        </w:rPr>
      </w:pPr>
      <w:r w:rsidRPr="00194F6E">
        <w:t>decyzja</w:t>
      </w:r>
      <w:r w:rsidRPr="00421038">
        <w:t xml:space="preserve"> o stwierdzeniu przygotowania zawodowego projektanta i sprawdzającego</w:t>
      </w:r>
      <w:r w:rsidR="009303B3">
        <w:t>,</w:t>
      </w:r>
    </w:p>
    <w:p w14:paraId="2FA0A3C5" w14:textId="031B9563" w:rsidR="00635F4B" w:rsidRPr="00983231" w:rsidRDefault="00635F4B" w:rsidP="008111BF">
      <w:pPr>
        <w:numPr>
          <w:ilvl w:val="0"/>
          <w:numId w:val="6"/>
        </w:numPr>
        <w:tabs>
          <w:tab w:val="left" w:pos="0"/>
          <w:tab w:val="left" w:pos="567"/>
        </w:tabs>
        <w:spacing w:after="240"/>
        <w:jc w:val="both"/>
        <w:rPr>
          <w:bCs/>
        </w:rPr>
      </w:pPr>
      <w:r w:rsidRPr="00421038">
        <w:t>zaświadczenie o przynależności projektanta i sprawdzającego do PIIB</w:t>
      </w:r>
      <w:r w:rsidR="00983231">
        <w:rPr>
          <w:bCs/>
        </w:rPr>
        <w:t>.</w:t>
      </w:r>
    </w:p>
    <w:p w14:paraId="2F74E01E" w14:textId="77777777" w:rsidR="00DF17F6" w:rsidRDefault="00DF17F6" w:rsidP="00D1043F">
      <w:pPr>
        <w:tabs>
          <w:tab w:val="left" w:pos="0"/>
          <w:tab w:val="left" w:pos="567"/>
        </w:tabs>
        <w:rPr>
          <w:b/>
          <w:bCs/>
          <w:sz w:val="28"/>
          <w:szCs w:val="28"/>
        </w:rPr>
      </w:pPr>
      <w:r>
        <w:rPr>
          <w:b/>
          <w:bCs/>
          <w:sz w:val="28"/>
          <w:szCs w:val="28"/>
        </w:rPr>
        <w:br w:type="page"/>
      </w:r>
    </w:p>
    <w:p w14:paraId="4CC9B40D" w14:textId="4AAFE367" w:rsidR="006F149E" w:rsidRPr="000626E2" w:rsidRDefault="006F149E" w:rsidP="001949EC">
      <w:pPr>
        <w:tabs>
          <w:tab w:val="left" w:pos="0"/>
          <w:tab w:val="left" w:pos="567"/>
        </w:tabs>
        <w:jc w:val="center"/>
        <w:rPr>
          <w:rStyle w:val="Tytuksiki"/>
          <w:i w:val="0"/>
          <w:iCs w:val="0"/>
        </w:rPr>
      </w:pPr>
      <w:r w:rsidRPr="000626E2">
        <w:rPr>
          <w:rStyle w:val="Tytuksiki"/>
          <w:i w:val="0"/>
          <w:iCs w:val="0"/>
        </w:rPr>
        <w:lastRenderedPageBreak/>
        <w:t>OPIS TECHNICZNY</w:t>
      </w:r>
    </w:p>
    <w:p w14:paraId="710D2518" w14:textId="77777777" w:rsidR="006F149E" w:rsidRPr="00F130C5" w:rsidRDefault="006F149E" w:rsidP="00D1043F">
      <w:pPr>
        <w:tabs>
          <w:tab w:val="left" w:pos="0"/>
          <w:tab w:val="left" w:pos="567"/>
        </w:tabs>
        <w:ind w:left="705"/>
        <w:rPr>
          <w:rFonts w:cs="Arial"/>
          <w:b/>
        </w:rPr>
      </w:pPr>
    </w:p>
    <w:p w14:paraId="27769F43" w14:textId="0ABF20FD" w:rsidR="00687024" w:rsidRPr="00104689" w:rsidRDefault="00523AB6" w:rsidP="00D1043F">
      <w:pPr>
        <w:tabs>
          <w:tab w:val="left" w:pos="0"/>
          <w:tab w:val="left" w:pos="567"/>
        </w:tabs>
        <w:jc w:val="center"/>
      </w:pPr>
      <w:r w:rsidRPr="00F130C5">
        <w:t xml:space="preserve">do projektu </w:t>
      </w:r>
      <w:r>
        <w:t xml:space="preserve">instalacji </w:t>
      </w:r>
      <w:r w:rsidR="005562D8">
        <w:t>sanitarnych</w:t>
      </w:r>
      <w:r>
        <w:t xml:space="preserve"> dla </w:t>
      </w:r>
      <w:r w:rsidR="00983231">
        <w:t xml:space="preserve">zadania: </w:t>
      </w:r>
      <w:r>
        <w:t>„</w:t>
      </w:r>
      <w:r w:rsidR="005562D8">
        <w:t xml:space="preserve">Budowa powiatowego </w:t>
      </w:r>
      <w:r w:rsidR="00CC6664">
        <w:t>c</w:t>
      </w:r>
      <w:r w:rsidR="005562D8">
        <w:t>entrum sportu i rekreacji</w:t>
      </w:r>
      <w:r>
        <w:t>”.</w:t>
      </w:r>
    </w:p>
    <w:p w14:paraId="0649FDD7" w14:textId="003188B8" w:rsidR="00687024" w:rsidRPr="002D26B3" w:rsidRDefault="00687024" w:rsidP="00D1043F">
      <w:pPr>
        <w:pStyle w:val="Nagwek2"/>
        <w:tabs>
          <w:tab w:val="left" w:pos="0"/>
          <w:tab w:val="left" w:pos="567"/>
        </w:tabs>
      </w:pPr>
      <w:bookmarkStart w:id="0" w:name="_Toc210823494"/>
      <w:r w:rsidRPr="00F130C5">
        <w:t>Dane</w:t>
      </w:r>
      <w:bookmarkEnd w:id="0"/>
    </w:p>
    <w:p w14:paraId="02DAAB9A" w14:textId="035B22DD" w:rsidR="007971D5" w:rsidRDefault="00687024" w:rsidP="00D1043F">
      <w:pPr>
        <w:pStyle w:val="Nagwek3"/>
        <w:tabs>
          <w:tab w:val="left" w:pos="0"/>
          <w:tab w:val="left" w:pos="567"/>
        </w:tabs>
      </w:pPr>
      <w:bookmarkStart w:id="1" w:name="_Toc210823495"/>
      <w:r w:rsidRPr="00F130C5">
        <w:t>Obiekt</w:t>
      </w:r>
      <w:bookmarkEnd w:id="1"/>
      <w:r w:rsidRPr="00F130C5">
        <w:tab/>
      </w:r>
    </w:p>
    <w:p w14:paraId="1218D573" w14:textId="78273890" w:rsidR="00523AB6" w:rsidRPr="000626E2" w:rsidRDefault="001200A2" w:rsidP="00D1043F">
      <w:pPr>
        <w:pStyle w:val="Tekstpodstawowy"/>
        <w:tabs>
          <w:tab w:val="left" w:pos="0"/>
          <w:tab w:val="left" w:pos="567"/>
        </w:tabs>
        <w:rPr>
          <w:rFonts w:ascii="Arial" w:hAnsi="Arial" w:cs="Arial"/>
          <w:b/>
        </w:rPr>
      </w:pPr>
      <w:r>
        <w:rPr>
          <w:rFonts w:ascii="Arial" w:hAnsi="Arial" w:cs="Arial"/>
          <w:lang w:val="pl-PL"/>
        </w:rPr>
        <w:t>BUDOWA POWIATOWEGO CENTRUM SPORTU I REKREACJI.</w:t>
      </w:r>
    </w:p>
    <w:p w14:paraId="09731077" w14:textId="38504D23" w:rsidR="007971D5" w:rsidRDefault="00687024" w:rsidP="00D1043F">
      <w:pPr>
        <w:pStyle w:val="Nagwek3"/>
        <w:tabs>
          <w:tab w:val="left" w:pos="0"/>
          <w:tab w:val="left" w:pos="567"/>
        </w:tabs>
      </w:pPr>
      <w:bookmarkStart w:id="2" w:name="_Toc210823496"/>
      <w:r w:rsidRPr="00F130C5">
        <w:t>Adres</w:t>
      </w:r>
      <w:bookmarkEnd w:id="2"/>
      <w:r w:rsidRPr="00F130C5">
        <w:tab/>
      </w:r>
    </w:p>
    <w:p w14:paraId="1188F5B6" w14:textId="77777777" w:rsidR="005562D8" w:rsidRDefault="005562D8" w:rsidP="00D1043F">
      <w:pPr>
        <w:tabs>
          <w:tab w:val="left" w:pos="0"/>
          <w:tab w:val="left" w:pos="567"/>
        </w:tabs>
        <w:jc w:val="both"/>
        <w:rPr>
          <w:rFonts w:cs="Arial"/>
        </w:rPr>
      </w:pPr>
      <w:r>
        <w:rPr>
          <w:rFonts w:cs="Arial"/>
        </w:rPr>
        <w:t xml:space="preserve">ul. Szybowcowa, Kruszyn, </w:t>
      </w:r>
    </w:p>
    <w:p w14:paraId="427F8B1C" w14:textId="0A0129EC" w:rsidR="00514C12" w:rsidRDefault="005562D8" w:rsidP="00D1043F">
      <w:pPr>
        <w:tabs>
          <w:tab w:val="left" w:pos="0"/>
          <w:tab w:val="left" w:pos="567"/>
        </w:tabs>
        <w:jc w:val="both"/>
        <w:rPr>
          <w:rFonts w:cs="Arial"/>
        </w:rPr>
      </w:pPr>
      <w:r>
        <w:rPr>
          <w:rFonts w:cs="Arial"/>
        </w:rPr>
        <w:t>Gmina Włocławek</w:t>
      </w:r>
    </w:p>
    <w:p w14:paraId="324383EE" w14:textId="23C9AB37" w:rsidR="00514C12" w:rsidRPr="00A24F58" w:rsidRDefault="00514C12" w:rsidP="00D1043F">
      <w:pPr>
        <w:tabs>
          <w:tab w:val="left" w:pos="0"/>
          <w:tab w:val="left" w:pos="567"/>
        </w:tabs>
        <w:jc w:val="both"/>
        <w:rPr>
          <w:rFonts w:cs="Arial"/>
        </w:rPr>
      </w:pPr>
      <w:r>
        <w:rPr>
          <w:rFonts w:cs="Arial"/>
        </w:rPr>
        <w:t xml:space="preserve">Jedn. ewid. </w:t>
      </w:r>
      <w:r w:rsidR="005562D8">
        <w:rPr>
          <w:rFonts w:cs="Arial"/>
        </w:rPr>
        <w:t>: 041813_2 Włocławek, obręb 0012 Kruszyn</w:t>
      </w:r>
    </w:p>
    <w:p w14:paraId="5C14A5EE" w14:textId="2B58B108" w:rsidR="00523AB6" w:rsidRDefault="00687024" w:rsidP="00D1043F">
      <w:pPr>
        <w:pStyle w:val="Nagwek3"/>
        <w:tabs>
          <w:tab w:val="left" w:pos="0"/>
          <w:tab w:val="left" w:pos="567"/>
        </w:tabs>
      </w:pPr>
      <w:bookmarkStart w:id="3" w:name="_Toc210823497"/>
      <w:r w:rsidRPr="007971D5">
        <w:t>Inwestor</w:t>
      </w:r>
      <w:bookmarkEnd w:id="3"/>
      <w:r w:rsidRPr="00F130C5">
        <w:tab/>
      </w:r>
      <w:r w:rsidRPr="00F130C5">
        <w:tab/>
      </w:r>
    </w:p>
    <w:p w14:paraId="1767458B" w14:textId="71213603" w:rsidR="005562D8" w:rsidRPr="005562D8" w:rsidRDefault="005562D8" w:rsidP="005562D8">
      <w:r>
        <w:t>STAROWSTWO POWIATOWE WE WŁOCŁAWKU</w:t>
      </w:r>
    </w:p>
    <w:p w14:paraId="1F2E7E72" w14:textId="3B798D44" w:rsidR="00523AB6" w:rsidRDefault="001A56D8" w:rsidP="00D1043F">
      <w:pPr>
        <w:tabs>
          <w:tab w:val="left" w:pos="0"/>
          <w:tab w:val="left" w:pos="567"/>
        </w:tabs>
      </w:pPr>
      <w:r>
        <w:t>u</w:t>
      </w:r>
      <w:r w:rsidR="00523AB6">
        <w:t xml:space="preserve">l. </w:t>
      </w:r>
      <w:r w:rsidR="005562D8">
        <w:t>Cyganka 28</w:t>
      </w:r>
    </w:p>
    <w:p w14:paraId="3CBE3FA5" w14:textId="0710659C" w:rsidR="00EA6263" w:rsidRPr="002D26B3" w:rsidRDefault="005562D8" w:rsidP="00D1043F">
      <w:pPr>
        <w:tabs>
          <w:tab w:val="left" w:pos="0"/>
          <w:tab w:val="left" w:pos="567"/>
        </w:tabs>
        <w:rPr>
          <w:color w:val="000000"/>
        </w:rPr>
      </w:pPr>
      <w:r>
        <w:t>87-800</w:t>
      </w:r>
      <w:r w:rsidR="00514C12">
        <w:t xml:space="preserve"> </w:t>
      </w:r>
      <w:r>
        <w:t>Włocławek</w:t>
      </w:r>
    </w:p>
    <w:p w14:paraId="78BA4826" w14:textId="468136A8" w:rsidR="00687024" w:rsidRPr="00F130C5" w:rsidRDefault="00687024" w:rsidP="00D1043F">
      <w:pPr>
        <w:pStyle w:val="Nagwek2"/>
        <w:tabs>
          <w:tab w:val="left" w:pos="0"/>
          <w:tab w:val="left" w:pos="567"/>
        </w:tabs>
      </w:pPr>
      <w:bookmarkStart w:id="4" w:name="_Toc210823498"/>
      <w:r w:rsidRPr="00F130C5">
        <w:t>Podstawa opracowania</w:t>
      </w:r>
      <w:r w:rsidR="005C73AE">
        <w:t>:</w:t>
      </w:r>
      <w:bookmarkEnd w:id="4"/>
    </w:p>
    <w:p w14:paraId="1D6ED716" w14:textId="22D6B572" w:rsidR="00687024" w:rsidRPr="00F130C5" w:rsidRDefault="001C428B" w:rsidP="008111BF">
      <w:pPr>
        <w:pStyle w:val="Akapitzlist"/>
        <w:numPr>
          <w:ilvl w:val="0"/>
          <w:numId w:val="8"/>
        </w:numPr>
        <w:tabs>
          <w:tab w:val="left" w:pos="0"/>
          <w:tab w:val="left" w:pos="567"/>
        </w:tabs>
      </w:pPr>
      <w:r>
        <w:t>z</w:t>
      </w:r>
      <w:r w:rsidR="00687024" w:rsidRPr="00F130C5">
        <w:t>lecenie inwestora</w:t>
      </w:r>
      <w:r>
        <w:t>,</w:t>
      </w:r>
    </w:p>
    <w:p w14:paraId="403E3571" w14:textId="4BEB2A39" w:rsidR="00687024" w:rsidRPr="00F130C5" w:rsidRDefault="001C428B" w:rsidP="008111BF">
      <w:pPr>
        <w:pStyle w:val="Akapitzlist"/>
        <w:numPr>
          <w:ilvl w:val="0"/>
          <w:numId w:val="8"/>
        </w:numPr>
        <w:tabs>
          <w:tab w:val="left" w:pos="0"/>
          <w:tab w:val="left" w:pos="567"/>
        </w:tabs>
      </w:pPr>
      <w:r>
        <w:t>p</w:t>
      </w:r>
      <w:r w:rsidR="00687024" w:rsidRPr="00F130C5">
        <w:t>rojekt architektoniczno-budowlany</w:t>
      </w:r>
      <w:r>
        <w:t>,</w:t>
      </w:r>
    </w:p>
    <w:p w14:paraId="4AAED5BB" w14:textId="236AF642" w:rsidR="006F149E" w:rsidRPr="002D26B3" w:rsidRDefault="001C428B" w:rsidP="008111BF">
      <w:pPr>
        <w:pStyle w:val="Akapitzlist"/>
        <w:numPr>
          <w:ilvl w:val="0"/>
          <w:numId w:val="8"/>
        </w:numPr>
        <w:tabs>
          <w:tab w:val="left" w:pos="0"/>
          <w:tab w:val="left" w:pos="567"/>
        </w:tabs>
      </w:pPr>
      <w:r>
        <w:t>o</w:t>
      </w:r>
      <w:r w:rsidR="00687024" w:rsidRPr="00F130C5">
        <w:t>bowiązujące normy, przepisy i katalogi</w:t>
      </w:r>
      <w:r w:rsidR="00E33FDD">
        <w:t>.</w:t>
      </w:r>
    </w:p>
    <w:p w14:paraId="304A48F1" w14:textId="5B87195B" w:rsidR="006F149E" w:rsidRPr="00F130C5" w:rsidRDefault="006F149E" w:rsidP="00D1043F">
      <w:pPr>
        <w:pStyle w:val="Nagwek2"/>
        <w:tabs>
          <w:tab w:val="left" w:pos="0"/>
          <w:tab w:val="left" w:pos="567"/>
        </w:tabs>
      </w:pPr>
      <w:bookmarkStart w:id="5" w:name="_Toc210823499"/>
      <w:r w:rsidRPr="00F130C5">
        <w:t>Zakres opracowania</w:t>
      </w:r>
      <w:bookmarkEnd w:id="5"/>
    </w:p>
    <w:p w14:paraId="37A8AC6B" w14:textId="55DD5A69" w:rsidR="00E33FDD" w:rsidRPr="00E33FDD" w:rsidRDefault="00E33FDD" w:rsidP="00D1043F">
      <w:pPr>
        <w:tabs>
          <w:tab w:val="left" w:pos="0"/>
          <w:tab w:val="left" w:pos="567"/>
        </w:tabs>
        <w:ind w:firstLine="567"/>
        <w:rPr>
          <w:b/>
        </w:rPr>
      </w:pPr>
      <w:r w:rsidRPr="00E33FDD">
        <w:t xml:space="preserve">Opracowanie obejmuje projekt </w:t>
      </w:r>
      <w:r w:rsidR="005562D8">
        <w:t>techniczny</w:t>
      </w:r>
      <w:r w:rsidR="00AC2C8A">
        <w:t xml:space="preserve"> </w:t>
      </w:r>
      <w:r w:rsidR="005562D8">
        <w:t xml:space="preserve">zewnętrznych i wewnętrznych </w:t>
      </w:r>
      <w:r w:rsidR="00AC2C8A">
        <w:t xml:space="preserve">instalacji </w:t>
      </w:r>
      <w:r w:rsidR="005562D8">
        <w:t>sanitarnych</w:t>
      </w:r>
      <w:r w:rsidR="005F512A">
        <w:t>.</w:t>
      </w:r>
    </w:p>
    <w:p w14:paraId="5700B3B7" w14:textId="20ADC6C1" w:rsidR="001F6EE9" w:rsidRPr="000626E2" w:rsidRDefault="005C73AE" w:rsidP="00D1043F">
      <w:pPr>
        <w:pStyle w:val="Nagwek2"/>
        <w:tabs>
          <w:tab w:val="left" w:pos="0"/>
          <w:tab w:val="left" w:pos="567"/>
        </w:tabs>
      </w:pPr>
      <w:r>
        <w:br w:type="page"/>
      </w:r>
      <w:bookmarkStart w:id="6" w:name="_Toc210823500"/>
      <w:r w:rsidR="001F6EE9" w:rsidRPr="000626E2">
        <w:lastRenderedPageBreak/>
        <w:t>Wytyczne do planu BIOZ</w:t>
      </w:r>
      <w:bookmarkEnd w:id="6"/>
    </w:p>
    <w:p w14:paraId="50FB618D" w14:textId="77777777" w:rsidR="001F6EE9" w:rsidRPr="00F130C5" w:rsidRDefault="001F6EE9" w:rsidP="00D1043F">
      <w:pPr>
        <w:tabs>
          <w:tab w:val="left" w:pos="0"/>
          <w:tab w:val="left" w:pos="567"/>
        </w:tabs>
        <w:jc w:val="both"/>
        <w:rPr>
          <w:rFonts w:cs="Arial"/>
        </w:rPr>
      </w:pPr>
    </w:p>
    <w:p w14:paraId="56DA318B"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Na zakres robót przewidzianych niniejsza dokumentacją, kierownik robót zobowiązany jest do sporządzenia planu BIOZ. Szczególną uwagę należy zwrócić na</w:t>
      </w:r>
      <w:r>
        <w:rPr>
          <w:rFonts w:cs="Arial"/>
          <w:lang w:val="pl-PL"/>
        </w:rPr>
        <w:t> </w:t>
      </w:r>
      <w:r w:rsidRPr="00966471">
        <w:rPr>
          <w:rFonts w:cs="Arial"/>
        </w:rPr>
        <w:t>sprzęt mechaniczny wykorzystywany do wykonywania robót który powinien być</w:t>
      </w:r>
      <w:r>
        <w:rPr>
          <w:rFonts w:cs="Arial"/>
          <w:lang w:val="pl-PL"/>
        </w:rPr>
        <w:t> </w:t>
      </w:r>
      <w:r w:rsidRPr="00966471">
        <w:rPr>
          <w:rFonts w:cs="Arial"/>
        </w:rPr>
        <w:t>eksploatowany i obsługiwany zgodnie z instrukcją producenta. Ponadto powinien być utrzymywany w stanie zapewniającym jego sprawność, być obsługiwany przez przeszkolony personel, a także być stosowany wyłącznie do prac, do jakich został przeznaczony. W przypadku kiedy podczas pracy urządzenia nastąpi jakiekolwiek jego uszkodzenie, należy bezzwłocznie je unieruchomić i odłączyć od zasilania w energię elektryczną. Zabrania się dokonywania  jakichkolwiek napraw podczas pracy urządzenia.</w:t>
      </w:r>
    </w:p>
    <w:p w14:paraId="0BAB7ABD"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Maszyny i inne urządzenia techniczne, w tym narzędzia ręczne o napędzie elektrycznym, przed rozpoczęciem pracy i przy zmianie obsługi powinny być</w:t>
      </w:r>
      <w:r>
        <w:rPr>
          <w:rFonts w:cs="Arial"/>
          <w:lang w:val="pl-PL"/>
        </w:rPr>
        <w:t> </w:t>
      </w:r>
      <w:r w:rsidRPr="00966471">
        <w:rPr>
          <w:rFonts w:cs="Arial"/>
        </w:rPr>
        <w:t>sprawdzone pod względem sprawności technicznej i bezpiecznego sposobu ich</w:t>
      </w:r>
      <w:r>
        <w:rPr>
          <w:rFonts w:cs="Arial"/>
          <w:lang w:val="pl-PL"/>
        </w:rPr>
        <w:t> </w:t>
      </w:r>
      <w:r w:rsidRPr="00966471">
        <w:rPr>
          <w:rFonts w:cs="Arial"/>
        </w:rPr>
        <w:t>użytkowania.</w:t>
      </w:r>
    </w:p>
    <w:p w14:paraId="4C9064F3"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Operatorzy sprzętu mechanicznego o napędzie silnikowym powinni posiadać wymagane kwalifikacje.</w:t>
      </w:r>
    </w:p>
    <w:p w14:paraId="5A7D9245"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Roboty montażowe elementów prefabrykowanych wielkowymiarowych, mogą być wykonywane na podstawie projektu montażowego i planu BIOZ, przez pracowników zapoznanych z instrukcją organizacji montażu oraz rodzajem używanych maszyn i</w:t>
      </w:r>
      <w:r>
        <w:rPr>
          <w:rFonts w:cs="Arial"/>
          <w:lang w:val="pl-PL"/>
        </w:rPr>
        <w:t> </w:t>
      </w:r>
      <w:r w:rsidRPr="00966471">
        <w:rPr>
          <w:rFonts w:cs="Arial"/>
        </w:rPr>
        <w:t>urządzeń technicznych.</w:t>
      </w:r>
    </w:p>
    <w:p w14:paraId="1E6152A9" w14:textId="77777777" w:rsidR="00E33FDD" w:rsidRPr="00B3010E" w:rsidRDefault="00E33FDD" w:rsidP="00D1043F">
      <w:pPr>
        <w:pStyle w:val="Tekstpodstawowywcity2"/>
        <w:tabs>
          <w:tab w:val="left" w:pos="0"/>
          <w:tab w:val="left" w:pos="567"/>
        </w:tabs>
        <w:spacing w:after="240"/>
        <w:ind w:left="0" w:firstLine="567"/>
        <w:jc w:val="both"/>
        <w:rPr>
          <w:rFonts w:cs="Arial"/>
        </w:rPr>
      </w:pPr>
      <w:r w:rsidRPr="00966471">
        <w:rPr>
          <w:rFonts w:cs="Arial"/>
        </w:rPr>
        <w:t>Szczegółowe informacje dotyczące sporządzenia planu BIOZ oraz samego bezpieczeństwa i ochrony zdrowia podczas wykonywania robót budowlanych podaje Rozporządzenie Ministra Infrastruktury z dnia 23.06.2003r. Dz. U. nr 120, poz. 1125 i</w:t>
      </w:r>
      <w:r>
        <w:rPr>
          <w:rFonts w:cs="Arial"/>
          <w:lang w:val="pl-PL"/>
        </w:rPr>
        <w:t> </w:t>
      </w:r>
      <w:r w:rsidRPr="00966471">
        <w:rPr>
          <w:rFonts w:cs="Arial"/>
        </w:rPr>
        <w:t>1126  z 2003r. oraz Rozporządzenie Ministra Infrastruktury z dnia 06.02.2003r. Dz. U. nr 47, poz. 401 z 2003r.</w:t>
      </w:r>
    </w:p>
    <w:p w14:paraId="0061BE70" w14:textId="77777777" w:rsidR="00903AB8" w:rsidRDefault="00E33FDD" w:rsidP="00D1043F">
      <w:pPr>
        <w:tabs>
          <w:tab w:val="left" w:pos="0"/>
          <w:tab w:val="left" w:pos="567"/>
        </w:tabs>
        <w:spacing w:after="240"/>
        <w:rPr>
          <w:b/>
          <w:bCs/>
        </w:rPr>
      </w:pPr>
      <w:r w:rsidRPr="000626E2">
        <w:rPr>
          <w:b/>
          <w:bCs/>
        </w:rPr>
        <w:t>Uwagi końcowe</w:t>
      </w:r>
    </w:p>
    <w:p w14:paraId="00F23460" w14:textId="62D42A25" w:rsidR="00E33FDD" w:rsidRPr="00966471" w:rsidRDefault="00E33FDD" w:rsidP="00D1043F">
      <w:pPr>
        <w:tabs>
          <w:tab w:val="left" w:pos="0"/>
          <w:tab w:val="left" w:pos="567"/>
        </w:tabs>
        <w:ind w:firstLine="709"/>
        <w:jc w:val="both"/>
        <w:rPr>
          <w:rFonts w:cs="Arial"/>
        </w:rPr>
      </w:pPr>
      <w:r w:rsidRPr="00966471">
        <w:rPr>
          <w:rFonts w:cs="Arial"/>
        </w:rPr>
        <w:t>Przed przystąpieniem do wykonania robót wykonawca winien zapoznać się</w:t>
      </w:r>
      <w:r>
        <w:rPr>
          <w:rFonts w:cs="Arial"/>
        </w:rPr>
        <w:t> </w:t>
      </w:r>
      <w:r w:rsidRPr="00966471">
        <w:rPr>
          <w:rFonts w:cs="Arial"/>
        </w:rPr>
        <w:t>z</w:t>
      </w:r>
      <w:r>
        <w:rPr>
          <w:rFonts w:cs="Arial"/>
        </w:rPr>
        <w:t> </w:t>
      </w:r>
      <w:r w:rsidRPr="00966471">
        <w:rPr>
          <w:rFonts w:cs="Arial"/>
        </w:rPr>
        <w:t>dokumentacjami branżowymi i uzgodnić szczegóły wykonywania robót z</w:t>
      </w:r>
      <w:r>
        <w:rPr>
          <w:rFonts w:cs="Arial"/>
        </w:rPr>
        <w:t> </w:t>
      </w:r>
      <w:r w:rsidRPr="00966471">
        <w:rPr>
          <w:rFonts w:cs="Arial"/>
        </w:rPr>
        <w:t>kierownikiem robót branżowych.</w:t>
      </w:r>
    </w:p>
    <w:p w14:paraId="66CFF268"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 xml:space="preserve">Po zakończeniu robót dokonać pomiarów sprawdzających.  </w:t>
      </w:r>
    </w:p>
    <w:p w14:paraId="52936E13"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Miejsce wykonywania robót zabezpieczyć zgodnie z obowiązującymi przepisami poprzez odpowiednie oznakowanie, ustawienie barier i oświetlenie na okres nocy.</w:t>
      </w:r>
    </w:p>
    <w:p w14:paraId="7CF2C297" w14:textId="77777777" w:rsidR="00E33FDD" w:rsidRPr="00966471" w:rsidRDefault="00E33FDD" w:rsidP="00D1043F">
      <w:pPr>
        <w:pStyle w:val="Tekstpodstawowywcity2"/>
        <w:tabs>
          <w:tab w:val="left" w:pos="0"/>
          <w:tab w:val="left" w:pos="567"/>
        </w:tabs>
        <w:ind w:left="0" w:firstLine="567"/>
        <w:jc w:val="both"/>
        <w:rPr>
          <w:rFonts w:cs="Arial"/>
        </w:rPr>
      </w:pPr>
      <w:r w:rsidRPr="00966471">
        <w:rPr>
          <w:rFonts w:cs="Arial"/>
        </w:rPr>
        <w:t>W miejscach przewidywanych kolizji z istniejącym uzbrojeniem podziemnym wykopy wykonywać ręcznie.</w:t>
      </w:r>
    </w:p>
    <w:p w14:paraId="08200615" w14:textId="77777777" w:rsidR="006F149E" w:rsidRPr="00E33FDD" w:rsidRDefault="00E33FDD" w:rsidP="00D1043F">
      <w:pPr>
        <w:pStyle w:val="Tekstpodstawowywcity2"/>
        <w:tabs>
          <w:tab w:val="left" w:pos="0"/>
          <w:tab w:val="left" w:pos="567"/>
        </w:tabs>
        <w:spacing w:after="240"/>
        <w:ind w:left="0" w:firstLine="567"/>
        <w:jc w:val="both"/>
        <w:rPr>
          <w:rFonts w:cs="Arial"/>
          <w:lang w:val="pl-PL"/>
        </w:rPr>
      </w:pPr>
      <w:r w:rsidRPr="00966471">
        <w:rPr>
          <w:rFonts w:cs="Arial"/>
        </w:rPr>
        <w:t>Całość prac wykonać zgodnie z aktualnymi przepisami i normami oraz „Warunkami Technicznymi Wykonania i Odbioru Budowlanych część D: Roboty Instalacyjne, Warszawa ITB 2003” oraz aktualnie obowiązującymi normami i</w:t>
      </w:r>
      <w:r>
        <w:rPr>
          <w:rFonts w:cs="Arial"/>
          <w:lang w:val="pl-PL"/>
        </w:rPr>
        <w:t> </w:t>
      </w:r>
      <w:r w:rsidRPr="00966471">
        <w:rPr>
          <w:rFonts w:cs="Arial"/>
        </w:rPr>
        <w:t>przepisami w zakresie BHP</w:t>
      </w:r>
      <w:r>
        <w:rPr>
          <w:rFonts w:cs="Arial"/>
          <w:lang w:val="pl-PL"/>
        </w:rPr>
        <w:t>.</w:t>
      </w:r>
    </w:p>
    <w:p w14:paraId="681D2C02" w14:textId="72E04081" w:rsidR="00DF26AA" w:rsidRPr="00473069" w:rsidRDefault="00E33FDD" w:rsidP="00D1043F">
      <w:pPr>
        <w:pStyle w:val="Nagwek2"/>
        <w:tabs>
          <w:tab w:val="left" w:pos="0"/>
          <w:tab w:val="left" w:pos="567"/>
        </w:tabs>
      </w:pPr>
      <w:r>
        <w:br w:type="page"/>
      </w:r>
      <w:bookmarkStart w:id="7" w:name="_Toc210823501"/>
      <w:r w:rsidR="00DF26AA" w:rsidRPr="007458E4">
        <w:lastRenderedPageBreak/>
        <w:t>Instalacja</w:t>
      </w:r>
      <w:r w:rsidR="00DF26AA" w:rsidRPr="00473069">
        <w:t xml:space="preserve"> centralnego ogrzewania</w:t>
      </w:r>
      <w:bookmarkEnd w:id="7"/>
    </w:p>
    <w:p w14:paraId="06080DA8" w14:textId="12184027" w:rsidR="00CA73F0" w:rsidRDefault="00DF26AA" w:rsidP="00D1043F">
      <w:pPr>
        <w:pStyle w:val="Nagwek3"/>
        <w:tabs>
          <w:tab w:val="left" w:pos="0"/>
          <w:tab w:val="left" w:pos="567"/>
        </w:tabs>
      </w:pPr>
      <w:bookmarkStart w:id="8" w:name="_Toc210823502"/>
      <w:r w:rsidRPr="00DF26AA">
        <w:t xml:space="preserve">Opis </w:t>
      </w:r>
      <w:r w:rsidRPr="007458E4">
        <w:t>przyjętych</w:t>
      </w:r>
      <w:r w:rsidRPr="00DF26AA">
        <w:t xml:space="preserve"> rozwiązań</w:t>
      </w:r>
      <w:bookmarkEnd w:id="8"/>
    </w:p>
    <w:p w14:paraId="3D5BA453" w14:textId="77777777" w:rsidR="00E33FDD" w:rsidRPr="007A47DA" w:rsidRDefault="00E33FDD" w:rsidP="00D1043F">
      <w:pPr>
        <w:tabs>
          <w:tab w:val="left" w:pos="0"/>
          <w:tab w:val="left" w:pos="567"/>
        </w:tabs>
        <w:ind w:firstLine="567"/>
        <w:jc w:val="both"/>
      </w:pPr>
      <w:r w:rsidRPr="007A47DA">
        <w:t>Zapotrzebowanie na moc cieplną potrzebną do ogrzania pomieszczeń obliczono w</w:t>
      </w:r>
      <w:r>
        <w:t> </w:t>
      </w:r>
      <w:r w:rsidRPr="007A47DA">
        <w:t>oparciu o normę PN EN 12831:2006. Moc cieplna dostarczana do</w:t>
      </w:r>
      <w:r>
        <w:t> </w:t>
      </w:r>
      <w:r w:rsidRPr="007A47DA">
        <w:t>pomieszczeń pokrywa straty ciepła spowodowane przenikaniem przez przegrody budowlane, jak</w:t>
      </w:r>
      <w:r>
        <w:t> </w:t>
      </w:r>
      <w:r w:rsidRPr="007A47DA">
        <w:t xml:space="preserve">również ogrzewa powietrze dostające się z zewnątrz przez nieszczelności stolarki okiennej, poprzez nawietrzaki podokienne oraz na skutek przewietrzania pomieszczeń. </w:t>
      </w:r>
    </w:p>
    <w:p w14:paraId="7FBBD1D9" w14:textId="77777777" w:rsidR="00E33FDD" w:rsidRPr="007A47DA" w:rsidRDefault="00E33FDD" w:rsidP="00D1043F">
      <w:pPr>
        <w:tabs>
          <w:tab w:val="left" w:pos="0"/>
          <w:tab w:val="left" w:pos="567"/>
        </w:tabs>
        <w:jc w:val="both"/>
      </w:pPr>
      <w:r w:rsidRPr="007A47DA">
        <w:t>Obliczenia wykonano przyjmując następujące dane do obliczeń:</w:t>
      </w:r>
    </w:p>
    <w:p w14:paraId="636E7FE5" w14:textId="37EF735A" w:rsidR="00E33FDD" w:rsidRPr="00DD3380" w:rsidRDefault="00E33FDD" w:rsidP="00D1043F">
      <w:pPr>
        <w:pStyle w:val="Punktowany"/>
        <w:tabs>
          <w:tab w:val="left" w:pos="0"/>
          <w:tab w:val="left" w:pos="567"/>
        </w:tabs>
      </w:pPr>
      <w:r w:rsidRPr="00DD3380">
        <w:t>Budynek położony jest w I</w:t>
      </w:r>
      <w:r w:rsidR="007E7889">
        <w:t>I</w:t>
      </w:r>
      <w:r w:rsidRPr="00DD3380">
        <w:t>I strefie klimatycznej.</w:t>
      </w:r>
    </w:p>
    <w:p w14:paraId="212D5D05" w14:textId="7C7C66DE" w:rsidR="00E33FDD" w:rsidRPr="00DD3380" w:rsidRDefault="00E33FDD" w:rsidP="00D1043F">
      <w:pPr>
        <w:pStyle w:val="Punktowany"/>
        <w:tabs>
          <w:tab w:val="left" w:pos="0"/>
          <w:tab w:val="left" w:pos="567"/>
        </w:tabs>
      </w:pPr>
      <w:r w:rsidRPr="00DD3380">
        <w:t>Obliczeniowa temperatura powietrza zewnętrznego wynosi -</w:t>
      </w:r>
      <w:r w:rsidR="007E7889">
        <w:t>20</w:t>
      </w:r>
      <w:r w:rsidRPr="00DD3380">
        <w:t>ºC.</w:t>
      </w:r>
    </w:p>
    <w:p w14:paraId="5BFD7349" w14:textId="651F655E" w:rsidR="00E33FDD" w:rsidRPr="00DD3380" w:rsidRDefault="00E33FDD" w:rsidP="001949EC">
      <w:pPr>
        <w:pStyle w:val="Punktowany"/>
        <w:tabs>
          <w:tab w:val="left" w:pos="0"/>
          <w:tab w:val="left" w:pos="567"/>
        </w:tabs>
        <w:ind w:left="567" w:hanging="207"/>
      </w:pPr>
      <w:r w:rsidRPr="00DD3380">
        <w:t>Obliczeniowe temperatury powietrza w pomieszczeniach przyjęto wg</w:t>
      </w:r>
      <w:r w:rsidR="00DD3380">
        <w:t> </w:t>
      </w:r>
      <w:r w:rsidRPr="00DD3380">
        <w:t>PN</w:t>
      </w:r>
      <w:r w:rsidR="00DD3380">
        <w:noBreakHyphen/>
      </w:r>
      <w:r w:rsidRPr="00DD3380">
        <w:t>EN</w:t>
      </w:r>
      <w:r w:rsidR="00DD3380">
        <w:t> </w:t>
      </w:r>
      <w:r w:rsidRPr="00DD3380">
        <w:t>12831:2006.</w:t>
      </w:r>
    </w:p>
    <w:p w14:paraId="253CAA50" w14:textId="63D1F9E2" w:rsidR="00E33FDD" w:rsidRPr="007A47DA" w:rsidRDefault="00E33FDD" w:rsidP="001949EC">
      <w:pPr>
        <w:pStyle w:val="Punktowany"/>
        <w:tabs>
          <w:tab w:val="left" w:pos="0"/>
          <w:tab w:val="left" w:pos="567"/>
        </w:tabs>
        <w:ind w:left="567" w:hanging="207"/>
      </w:pPr>
      <w:r w:rsidRPr="00DD3380">
        <w:t>Straty ciepła pomieszczeń wykonano za pomocą programu Audytor OZC 6.7 Pro.</w:t>
      </w:r>
      <w:r w:rsidRPr="007A47DA">
        <w:t xml:space="preserve"> Wyniki w egzemplarzu archiwalnym.</w:t>
      </w:r>
    </w:p>
    <w:p w14:paraId="235E7D08" w14:textId="24C5F563" w:rsidR="00E33FDD" w:rsidRPr="00B3010E" w:rsidRDefault="001949EC" w:rsidP="001949EC">
      <w:pPr>
        <w:tabs>
          <w:tab w:val="left" w:pos="0"/>
          <w:tab w:val="left" w:pos="567"/>
        </w:tabs>
        <w:ind w:left="567" w:hanging="207"/>
        <w:jc w:val="both"/>
      </w:pPr>
      <w:r>
        <w:tab/>
      </w:r>
      <w:r w:rsidR="00E33FDD" w:rsidRPr="007A47DA">
        <w:t xml:space="preserve">Zastosowane przegrody budowlane spełniają wymogi Rozporządzenia Ministra Infrastruktury z dn. 12 kwietnia 2002r. w sprawie warunków technicznych, jakim powinny </w:t>
      </w:r>
      <w:r w:rsidR="00E33FDD" w:rsidRPr="00DE59E9">
        <w:t>odpowiadać budynki i ich usytuowanie wraz z późniejszymi zmianami. Stan prawny na 1 stycznia 2016 r.</w:t>
      </w:r>
    </w:p>
    <w:p w14:paraId="7AEF57B2" w14:textId="45E9691A" w:rsidR="00E33FDD" w:rsidRPr="00B3010E" w:rsidRDefault="00E33FDD" w:rsidP="00D1043F">
      <w:pPr>
        <w:tabs>
          <w:tab w:val="left" w:pos="0"/>
          <w:tab w:val="left" w:pos="567"/>
        </w:tabs>
        <w:spacing w:after="240"/>
        <w:jc w:val="both"/>
      </w:pPr>
      <w:r w:rsidRPr="007A47DA">
        <w:t>Wydruki obliczeń współczynników przenikania ciepła dla poszczególnych przegród budowlanych oraz strat ciepła dla poszczególnych pomieszczeń</w:t>
      </w:r>
      <w:r w:rsidR="001449A6">
        <w:t xml:space="preserve"> </w:t>
      </w:r>
      <w:r w:rsidRPr="007A47DA">
        <w:t>są do wglądu w</w:t>
      </w:r>
      <w:r w:rsidR="00133F14">
        <w:t> </w:t>
      </w:r>
      <w:r w:rsidRPr="007A47DA">
        <w:t>egzemplarzu archiwalnym.</w:t>
      </w:r>
    </w:p>
    <w:p w14:paraId="2973BD8D" w14:textId="6DEEC457" w:rsidR="00DF26AA" w:rsidRPr="002D26B3" w:rsidRDefault="00DF26AA" w:rsidP="00D1043F">
      <w:pPr>
        <w:pStyle w:val="Nagwek3"/>
        <w:tabs>
          <w:tab w:val="left" w:pos="0"/>
          <w:tab w:val="left" w:pos="567"/>
        </w:tabs>
      </w:pPr>
      <w:bookmarkStart w:id="9" w:name="_Toc210823503"/>
      <w:r w:rsidRPr="00DF26AA">
        <w:t xml:space="preserve">Instalacja </w:t>
      </w:r>
      <w:r w:rsidRPr="00CA73F0">
        <w:t>centralnego</w:t>
      </w:r>
      <w:r w:rsidRPr="00DF26AA">
        <w:t xml:space="preserve"> ogrzewania grzejnikowego</w:t>
      </w:r>
      <w:bookmarkEnd w:id="9"/>
    </w:p>
    <w:p w14:paraId="00432BD2" w14:textId="40E1A352" w:rsidR="00DF26AA" w:rsidRPr="00133F14" w:rsidRDefault="00DF26AA" w:rsidP="00D1043F">
      <w:pPr>
        <w:tabs>
          <w:tab w:val="left" w:pos="0"/>
          <w:tab w:val="left" w:pos="567"/>
        </w:tabs>
        <w:ind w:firstLine="567"/>
        <w:jc w:val="both"/>
      </w:pPr>
      <w:r w:rsidRPr="002D26B3">
        <w:t xml:space="preserve">Dla potrzeb ogrzewania budynku </w:t>
      </w:r>
      <w:r w:rsidR="001949EC">
        <w:t>basenu i budynku szatni</w:t>
      </w:r>
      <w:r w:rsidR="00E43D8F">
        <w:t xml:space="preserve"> zaprojektowano obieg instal</w:t>
      </w:r>
      <w:r w:rsidR="0016269B">
        <w:t>a</w:t>
      </w:r>
      <w:r w:rsidR="00E43D8F">
        <w:t>cji</w:t>
      </w:r>
      <w:r w:rsidRPr="002D26B3">
        <w:t xml:space="preserve"> centralnego</w:t>
      </w:r>
      <w:r w:rsidRPr="00DF26AA">
        <w:t xml:space="preserve"> ogrzewania</w:t>
      </w:r>
      <w:r w:rsidR="00E43D8F">
        <w:t xml:space="preserve"> zasilany wodą </w:t>
      </w:r>
      <w:r w:rsidRPr="00DF26AA">
        <w:t xml:space="preserve">o parametrach </w:t>
      </w:r>
      <w:r w:rsidR="00160434" w:rsidRPr="00C12E28">
        <w:t>70</w:t>
      </w:r>
      <w:r w:rsidRPr="00DF26AA">
        <w:t>/</w:t>
      </w:r>
      <w:r w:rsidR="00160434" w:rsidRPr="00C12E28">
        <w:t>5</w:t>
      </w:r>
      <w:r w:rsidRPr="00DF26AA">
        <w:t>0°C.</w:t>
      </w:r>
      <w:r w:rsidR="00133F14">
        <w:t xml:space="preserve"> </w:t>
      </w:r>
    </w:p>
    <w:p w14:paraId="4262DAE0" w14:textId="5616F2EA" w:rsidR="00DF26AA" w:rsidRDefault="0016269B" w:rsidP="00D1043F">
      <w:pPr>
        <w:tabs>
          <w:tab w:val="left" w:pos="0"/>
          <w:tab w:val="left" w:pos="567"/>
        </w:tabs>
        <w:ind w:firstLine="567"/>
        <w:jc w:val="both"/>
      </w:pPr>
      <w:r>
        <w:t xml:space="preserve">W </w:t>
      </w:r>
      <w:r w:rsidR="0093106F">
        <w:t>części pomieszczeń projektowanego budynku</w:t>
      </w:r>
      <w:r>
        <w:t xml:space="preserve"> przewidziano grzejniki </w:t>
      </w:r>
      <w:r w:rsidR="00B509E5">
        <w:t>płytowe</w:t>
      </w:r>
      <w:r w:rsidR="0093106F">
        <w:t>.</w:t>
      </w:r>
    </w:p>
    <w:p w14:paraId="27BA3339" w14:textId="402E8356" w:rsidR="0016269B" w:rsidRDefault="0016269B" w:rsidP="00D1043F">
      <w:pPr>
        <w:tabs>
          <w:tab w:val="left" w:pos="0"/>
          <w:tab w:val="left" w:pos="567"/>
        </w:tabs>
        <w:ind w:firstLine="567"/>
        <w:jc w:val="both"/>
      </w:pPr>
      <w:r>
        <w:t>Jako przykładowe grzejniki</w:t>
      </w:r>
      <w:r w:rsidR="00B509E5">
        <w:t xml:space="preserve"> </w:t>
      </w:r>
      <w:r>
        <w:t xml:space="preserve">zastosowano grzejniki </w:t>
      </w:r>
      <w:r w:rsidR="00B509E5">
        <w:t>stalowe płytowe</w:t>
      </w:r>
      <w:r>
        <w:t xml:space="preserve">, </w:t>
      </w:r>
      <w:r w:rsidR="00B509E5">
        <w:t>typu zaworowego</w:t>
      </w:r>
      <w:r w:rsidR="0093106F">
        <w:t>.</w:t>
      </w:r>
      <w:r w:rsidR="00B509E5">
        <w:t xml:space="preserve"> </w:t>
      </w:r>
      <w:r w:rsidR="0093106F">
        <w:t xml:space="preserve">Zaprojektowano grzejniki z zasilaniem dolnym. Zostały one </w:t>
      </w:r>
      <w:r w:rsidR="00B509E5">
        <w:t>umieszczone w</w:t>
      </w:r>
      <w:r w:rsidR="0047728B">
        <w:t> </w:t>
      </w:r>
      <w:r w:rsidR="00B509E5">
        <w:t>pomieszczeniach ogrzewanych w miarę możliwości pod oknami i przy ścianach zewnętrznych</w:t>
      </w:r>
      <w:r>
        <w:t xml:space="preserve">. </w:t>
      </w:r>
      <w:r w:rsidR="008B0543">
        <w:t>W pomieszczeniach o podwyższonej wilgotności i</w:t>
      </w:r>
      <w:r w:rsidR="00903AB8">
        <w:t xml:space="preserve"> </w:t>
      </w:r>
      <w:r w:rsidR="008B0543">
        <w:t>miejscach, w których intensywnie używa się środków, preparatów i detergentów dezynfekujących należy zainstalować grzejniki podwójnie ocynkowane.</w:t>
      </w:r>
    </w:p>
    <w:p w14:paraId="29536E22" w14:textId="6F1F39F6" w:rsidR="00B509E5" w:rsidRPr="00DF26AA" w:rsidRDefault="00541BE6" w:rsidP="00D1043F">
      <w:pPr>
        <w:tabs>
          <w:tab w:val="left" w:pos="0"/>
          <w:tab w:val="left" w:pos="567"/>
        </w:tabs>
        <w:ind w:firstLine="567"/>
        <w:jc w:val="both"/>
      </w:pPr>
      <w:r>
        <w:t xml:space="preserve">W pomieszczeniach łazienek przewidziano grzejniki łazienkowe typu drabinkowego. </w:t>
      </w:r>
      <w:r w:rsidR="00B509E5" w:rsidRPr="00DF26AA">
        <w:t>Grzejniki należy wyposażyć w zawór termostatyczny lub wkładkę zaworową umożliwiającą montaż na grzejniku głowicy termostatycznej. Podłączenie grzejnika wykonać należy stosując śrubunki przyłączeniowe zamykane (dowolnego typu) na zasilaniu oraz</w:t>
      </w:r>
      <w:r w:rsidR="006E50A1">
        <w:t> </w:t>
      </w:r>
      <w:r w:rsidR="00B509E5" w:rsidRPr="00DF26AA">
        <w:t>na</w:t>
      </w:r>
      <w:r w:rsidR="0047728B">
        <w:t> </w:t>
      </w:r>
      <w:r w:rsidR="00B509E5" w:rsidRPr="00DF26AA">
        <w:t xml:space="preserve">powrocie grzejnika. </w:t>
      </w:r>
      <w:r w:rsidR="0047728B" w:rsidRPr="00C87BA5">
        <w:t>Ponadto grzejniki wyposażone są</w:t>
      </w:r>
      <w:r w:rsidR="0047728B">
        <w:t> </w:t>
      </w:r>
      <w:r w:rsidR="0047728B" w:rsidRPr="00C87BA5">
        <w:t>w</w:t>
      </w:r>
      <w:r w:rsidR="0047728B">
        <w:t> </w:t>
      </w:r>
      <w:r w:rsidR="0047728B" w:rsidRPr="00C87BA5">
        <w:t>miarę potrzeb w</w:t>
      </w:r>
      <w:r w:rsidR="006E50A1">
        <w:t> </w:t>
      </w:r>
      <w:r w:rsidR="0047728B" w:rsidRPr="00C87BA5">
        <w:t xml:space="preserve">odpowietrzniki grzejnikowe wg wyboru inwestora </w:t>
      </w:r>
      <w:r w:rsidR="0047728B" w:rsidRPr="00FB3547">
        <w:t>ręczne lub</w:t>
      </w:r>
      <w:r w:rsidR="0047728B">
        <w:t> </w:t>
      </w:r>
      <w:r w:rsidR="0047728B" w:rsidRPr="00FB3547">
        <w:t xml:space="preserve">automatyczne. </w:t>
      </w:r>
    </w:p>
    <w:p w14:paraId="750F1D72" w14:textId="491548A6" w:rsidR="0044391C" w:rsidRDefault="0044391C" w:rsidP="00D1043F">
      <w:pPr>
        <w:tabs>
          <w:tab w:val="left" w:pos="0"/>
          <w:tab w:val="left" w:pos="567"/>
        </w:tabs>
        <w:ind w:firstLine="567"/>
        <w:jc w:val="both"/>
      </w:pPr>
      <w:r>
        <w:rPr>
          <w:rFonts w:cs="Arial"/>
        </w:rPr>
        <w:t>Do zasilania układu grzejników zaprojektowano rozdzielacze ogrzewania, których dokładną lokalizację pokazano w części rysunkowej.</w:t>
      </w:r>
    </w:p>
    <w:p w14:paraId="02C3E558" w14:textId="2F315795" w:rsidR="00733CE5" w:rsidRPr="00425C3D" w:rsidRDefault="00733CE5" w:rsidP="00D1043F">
      <w:pPr>
        <w:pStyle w:val="Tekstpodstawowywcity2"/>
        <w:tabs>
          <w:tab w:val="left" w:pos="0"/>
          <w:tab w:val="left" w:pos="567"/>
        </w:tabs>
        <w:ind w:left="0" w:firstLine="567"/>
        <w:jc w:val="both"/>
        <w:rPr>
          <w:rFonts w:cs="Arial"/>
          <w:lang w:val="pl-PL"/>
        </w:rPr>
      </w:pPr>
      <w:r>
        <w:rPr>
          <w:rFonts w:cs="Arial"/>
          <w:lang w:val="pl-PL"/>
        </w:rPr>
        <w:t xml:space="preserve">Instalację doprowadzającą czynnik grzejny do </w:t>
      </w:r>
      <w:r w:rsidR="0044391C">
        <w:rPr>
          <w:rFonts w:cs="Arial"/>
          <w:lang w:val="pl-PL"/>
        </w:rPr>
        <w:t>rozdzielaczy</w:t>
      </w:r>
      <w:r>
        <w:rPr>
          <w:rFonts w:cs="Arial"/>
          <w:lang w:val="pl-PL"/>
        </w:rPr>
        <w:t xml:space="preserve"> należy wykonać w </w:t>
      </w:r>
      <w:r w:rsidR="00624A1D">
        <w:rPr>
          <w:rFonts w:cs="Arial"/>
          <w:lang w:val="pl-PL"/>
        </w:rPr>
        <w:t>części podstropowej (części sufitów podwieszanych)</w:t>
      </w:r>
      <w:r w:rsidR="0007153F">
        <w:rPr>
          <w:rFonts w:cs="Arial"/>
          <w:lang w:val="pl-PL"/>
        </w:rPr>
        <w:t xml:space="preserve"> oraz pionach, które należy zabudować.</w:t>
      </w:r>
      <w:r w:rsidR="008955E5">
        <w:rPr>
          <w:rFonts w:cs="Arial"/>
          <w:lang w:val="pl-PL"/>
        </w:rPr>
        <w:t xml:space="preserve"> </w:t>
      </w:r>
      <w:r w:rsidR="00624A1D">
        <w:rPr>
          <w:rFonts w:cs="Arial"/>
          <w:lang w:val="pl-PL"/>
        </w:rPr>
        <w:t>Instalację należy wykonać za pomocą rury PEX-a. Także</w:t>
      </w:r>
      <w:r w:rsidR="00425C3D">
        <w:rPr>
          <w:rFonts w:cs="Arial"/>
          <w:lang w:val="pl-PL"/>
        </w:rPr>
        <w:t xml:space="preserve"> grzejniki należy podłączyć do</w:t>
      </w:r>
      <w:r w:rsidR="00624A1D">
        <w:rPr>
          <w:rFonts w:cs="Arial"/>
          <w:lang w:val="pl-PL"/>
        </w:rPr>
        <w:t> </w:t>
      </w:r>
      <w:r w:rsidR="00425C3D">
        <w:rPr>
          <w:rFonts w:cs="Arial"/>
          <w:lang w:val="pl-PL"/>
        </w:rPr>
        <w:t>rozdzielaczy za pomocą rury typu PEX</w:t>
      </w:r>
      <w:r w:rsidR="00F54EAA">
        <w:rPr>
          <w:rFonts w:cs="Arial"/>
          <w:lang w:val="pl-PL"/>
        </w:rPr>
        <w:t xml:space="preserve">-a </w:t>
      </w:r>
      <w:r w:rsidR="00F54EAA" w:rsidRPr="002C4AC5">
        <w:t>z barierą antydyfuzyjn</w:t>
      </w:r>
      <w:r w:rsidR="00F54EAA">
        <w:rPr>
          <w:lang w:val="pl-PL"/>
        </w:rPr>
        <w:t>ą</w:t>
      </w:r>
      <w:r w:rsidR="00F54EAA" w:rsidRPr="002C4AC5">
        <w:t xml:space="preserve">, posiadających współczynnik chropowatości względnej k=0,0015, </w:t>
      </w:r>
      <w:r w:rsidR="00F54EAA" w:rsidRPr="002C4AC5">
        <w:rPr>
          <w:bCs/>
        </w:rPr>
        <w:t>współczynnik przewodności cieplnej dla</w:t>
      </w:r>
      <w:r w:rsidR="00624A1D">
        <w:rPr>
          <w:bCs/>
          <w:lang w:val="pl-PL"/>
        </w:rPr>
        <w:t> </w:t>
      </w:r>
      <w:r w:rsidR="00F54EAA" w:rsidRPr="002C4AC5">
        <w:rPr>
          <w:bCs/>
        </w:rPr>
        <w:t>rury 0,40W/mK</w:t>
      </w:r>
      <w:r w:rsidR="00F54EAA" w:rsidRPr="002C4AC5">
        <w:t xml:space="preserve"> oraz max. parametry pracy 90°C i</w:t>
      </w:r>
      <w:r w:rsidR="00F54EAA">
        <w:rPr>
          <w:lang w:val="pl-PL"/>
        </w:rPr>
        <w:t> </w:t>
      </w:r>
      <w:r w:rsidR="00F54EAA" w:rsidRPr="002C4AC5">
        <w:t>6bar . Rury typu PEX</w:t>
      </w:r>
      <w:r w:rsidR="00F54EAA">
        <w:rPr>
          <w:lang w:val="pl-PL"/>
        </w:rPr>
        <w:t>-</w:t>
      </w:r>
      <w:r w:rsidR="00F54EAA" w:rsidRPr="002C4AC5">
        <w:t>a należy łączyć za pomocą systemowych, samo obkurczających się pierścieni zaciskowych wykonanych z</w:t>
      </w:r>
      <w:r w:rsidR="00624A1D">
        <w:rPr>
          <w:lang w:val="pl-PL"/>
        </w:rPr>
        <w:t> </w:t>
      </w:r>
      <w:r w:rsidR="00F54EAA" w:rsidRPr="002C4AC5">
        <w:t>PEX</w:t>
      </w:r>
      <w:r w:rsidR="00F54EAA">
        <w:rPr>
          <w:lang w:val="pl-PL"/>
        </w:rPr>
        <w:t>-</w:t>
      </w:r>
      <w:r w:rsidR="00F54EAA" w:rsidRPr="002C4AC5">
        <w:t>a oraz kształtek wykonanych z PPSU lub</w:t>
      </w:r>
      <w:r w:rsidR="00F54EAA">
        <w:rPr>
          <w:lang w:val="pl-PL"/>
        </w:rPr>
        <w:t> </w:t>
      </w:r>
      <w:r w:rsidR="00F54EAA" w:rsidRPr="002C4AC5">
        <w:t>mosiądzu.</w:t>
      </w:r>
    </w:p>
    <w:p w14:paraId="271DD732" w14:textId="51B5BCB6" w:rsidR="00B046FA" w:rsidRDefault="00B046FA" w:rsidP="00D1043F">
      <w:pPr>
        <w:pStyle w:val="Nagwek3"/>
        <w:tabs>
          <w:tab w:val="left" w:pos="0"/>
          <w:tab w:val="left" w:pos="567"/>
        </w:tabs>
      </w:pPr>
      <w:bookmarkStart w:id="10" w:name="_Toc210823504"/>
      <w:r>
        <w:lastRenderedPageBreak/>
        <w:t xml:space="preserve">Instalacja </w:t>
      </w:r>
      <w:r w:rsidR="0044391C">
        <w:t>centralnego ogrzewania podłogowego</w:t>
      </w:r>
      <w:bookmarkEnd w:id="10"/>
    </w:p>
    <w:p w14:paraId="54316355" w14:textId="76F6D2D4" w:rsidR="00B046FA" w:rsidRDefault="00F54EAA" w:rsidP="00D1043F">
      <w:pPr>
        <w:tabs>
          <w:tab w:val="left" w:pos="0"/>
          <w:tab w:val="left" w:pos="567"/>
        </w:tabs>
        <w:ind w:firstLine="567"/>
        <w:jc w:val="both"/>
        <w:rPr>
          <w:rFonts w:cs="Arial"/>
        </w:rPr>
      </w:pPr>
      <w:r>
        <w:rPr>
          <w:rFonts w:cs="Arial"/>
        </w:rPr>
        <w:t>W części pomieszczeń projektowanego budynku zaprojektowane zostało ogrzewanie podłogowe. Zasilane jest ono z osobnego obiegu grzewczego, w którym woda grzewcza ma parametry 45/35°C.</w:t>
      </w:r>
      <w:r w:rsidR="000612D9">
        <w:rPr>
          <w:rFonts w:cs="Arial"/>
        </w:rPr>
        <w:t xml:space="preserve"> </w:t>
      </w:r>
      <w:r w:rsidR="007E4BF0">
        <w:rPr>
          <w:rFonts w:cs="Arial"/>
        </w:rPr>
        <w:t>Dla budynku zaprojektowano</w:t>
      </w:r>
      <w:r w:rsidR="00624A1D">
        <w:rPr>
          <w:rFonts w:cs="Arial"/>
        </w:rPr>
        <w:t xml:space="preserve"> </w:t>
      </w:r>
      <w:r w:rsidR="007E4BF0">
        <w:rPr>
          <w:rFonts w:cs="Arial"/>
        </w:rPr>
        <w:t>rozdzielacz</w:t>
      </w:r>
      <w:r w:rsidR="00624A1D">
        <w:rPr>
          <w:rFonts w:cs="Arial"/>
        </w:rPr>
        <w:t>e</w:t>
      </w:r>
      <w:r w:rsidR="007E4BF0">
        <w:rPr>
          <w:rFonts w:cs="Arial"/>
        </w:rPr>
        <w:t xml:space="preserve"> ogrzewania umieszczon</w:t>
      </w:r>
      <w:r w:rsidR="00624A1D">
        <w:rPr>
          <w:rFonts w:cs="Arial"/>
        </w:rPr>
        <w:t>e</w:t>
      </w:r>
      <w:r w:rsidR="007E4BF0">
        <w:rPr>
          <w:rFonts w:cs="Arial"/>
        </w:rPr>
        <w:t xml:space="preserve"> w dedykowanych szafkach. </w:t>
      </w:r>
    </w:p>
    <w:p w14:paraId="361C35CF" w14:textId="74F5818D" w:rsidR="007E4BF0" w:rsidRDefault="007E4BF0" w:rsidP="00D1043F">
      <w:pPr>
        <w:tabs>
          <w:tab w:val="left" w:pos="0"/>
          <w:tab w:val="left" w:pos="567"/>
        </w:tabs>
        <w:ind w:firstLine="567"/>
        <w:jc w:val="both"/>
        <w:rPr>
          <w:rFonts w:cs="Arial"/>
        </w:rPr>
      </w:pPr>
      <w:r>
        <w:rPr>
          <w:rFonts w:cs="Arial"/>
        </w:rPr>
        <w:t>Instalację doprowadzającą czynnik grzejny do rozdzielaczy należy wykonać w </w:t>
      </w:r>
      <w:r w:rsidR="00624A1D">
        <w:rPr>
          <w:rFonts w:cs="Arial"/>
        </w:rPr>
        <w:t>części podstropowej (części sufitów podwieszanych)</w:t>
      </w:r>
      <w:r>
        <w:rPr>
          <w:rFonts w:cs="Arial"/>
        </w:rPr>
        <w:t xml:space="preserve"> oraz pionach, które należy zabudować.</w:t>
      </w:r>
    </w:p>
    <w:p w14:paraId="398ABF6B" w14:textId="1E157C67" w:rsidR="00DB0E9E" w:rsidRDefault="00DB0E9E" w:rsidP="00D1043F">
      <w:pPr>
        <w:tabs>
          <w:tab w:val="left" w:pos="0"/>
          <w:tab w:val="left" w:pos="567"/>
        </w:tabs>
        <w:ind w:firstLine="567"/>
        <w:jc w:val="both"/>
        <w:rPr>
          <w:rFonts w:cs="Arial"/>
        </w:rPr>
      </w:pPr>
      <w:r>
        <w:rPr>
          <w:rFonts w:cs="Arial"/>
        </w:rPr>
        <w:t>Instalację należy</w:t>
      </w:r>
      <w:r w:rsidRPr="002C4AC5">
        <w:rPr>
          <w:rFonts w:cs="Arial"/>
        </w:rPr>
        <w:t xml:space="preserve"> wykonać z</w:t>
      </w:r>
      <w:r>
        <w:rPr>
          <w:rFonts w:cs="Arial"/>
        </w:rPr>
        <w:t> </w:t>
      </w:r>
      <w:r w:rsidRPr="002C4AC5">
        <w:rPr>
          <w:rFonts w:cs="Arial"/>
        </w:rPr>
        <w:t xml:space="preserve">rur </w:t>
      </w:r>
      <w:r w:rsidR="00624A1D">
        <w:rPr>
          <w:rFonts w:cs="Arial"/>
        </w:rPr>
        <w:t>typu PEX-a.</w:t>
      </w:r>
    </w:p>
    <w:p w14:paraId="20429795" w14:textId="765B790E" w:rsidR="00DB0E9E" w:rsidRDefault="00DB0E9E" w:rsidP="00D1043F">
      <w:pPr>
        <w:pStyle w:val="Tekstpodstawowywcity2"/>
        <w:tabs>
          <w:tab w:val="left" w:pos="0"/>
          <w:tab w:val="left" w:pos="567"/>
        </w:tabs>
        <w:ind w:left="0" w:firstLine="567"/>
        <w:jc w:val="both"/>
      </w:pPr>
      <w:r>
        <w:rPr>
          <w:rFonts w:cs="Arial"/>
        </w:rPr>
        <w:t xml:space="preserve">Pętle grzewcze ogrzewania podłogowego należy wykonać </w:t>
      </w:r>
      <w:r>
        <w:rPr>
          <w:rFonts w:cs="Arial"/>
          <w:lang w:val="pl-PL"/>
        </w:rPr>
        <w:t xml:space="preserve">za pomocą rury typu PEX a </w:t>
      </w:r>
      <w:r w:rsidRPr="002C4AC5">
        <w:t>z barierą antydyfuzyjn</w:t>
      </w:r>
      <w:r>
        <w:rPr>
          <w:lang w:val="pl-PL"/>
        </w:rPr>
        <w:t>ą</w:t>
      </w:r>
      <w:r w:rsidRPr="002C4AC5">
        <w:t xml:space="preserve">, posiadających współczynnik chropowatości względnej k=0,0015, </w:t>
      </w:r>
      <w:r w:rsidRPr="002C4AC5">
        <w:rPr>
          <w:bCs/>
        </w:rPr>
        <w:t>współczynnik przewodności cieplnej dla rury 0,40W/mK</w:t>
      </w:r>
      <w:r w:rsidRPr="002C4AC5">
        <w:t xml:space="preserve"> oraz max. parametry pracy 90°C i</w:t>
      </w:r>
      <w:r>
        <w:rPr>
          <w:lang w:val="pl-PL"/>
        </w:rPr>
        <w:t> </w:t>
      </w:r>
      <w:r w:rsidRPr="002C4AC5">
        <w:t>6bar. Rury typu PEX</w:t>
      </w:r>
      <w:r>
        <w:rPr>
          <w:lang w:val="pl-PL"/>
        </w:rPr>
        <w:t>-</w:t>
      </w:r>
      <w:r w:rsidRPr="002C4AC5">
        <w:t>a należy łączyć za pomocą systemowych, samo obkurczających się pierścieni zaciskowych wykonanych z PEX</w:t>
      </w:r>
      <w:r>
        <w:rPr>
          <w:lang w:val="pl-PL"/>
        </w:rPr>
        <w:t>-</w:t>
      </w:r>
      <w:r w:rsidRPr="002C4AC5">
        <w:t>a oraz kształtek wykonanych z PPSU lub</w:t>
      </w:r>
      <w:r>
        <w:rPr>
          <w:lang w:val="pl-PL"/>
        </w:rPr>
        <w:t> </w:t>
      </w:r>
      <w:r w:rsidRPr="002C4AC5">
        <w:t>mosiądzu.</w:t>
      </w:r>
    </w:p>
    <w:p w14:paraId="02048736" w14:textId="3C4F1DA8" w:rsidR="00733CE5" w:rsidRPr="00A90794" w:rsidRDefault="00EF7FAB" w:rsidP="00D1043F">
      <w:pPr>
        <w:pStyle w:val="Nagwek3"/>
        <w:tabs>
          <w:tab w:val="left" w:pos="0"/>
          <w:tab w:val="left" w:pos="567"/>
        </w:tabs>
      </w:pPr>
      <w:bookmarkStart w:id="11" w:name="_Toc210823505"/>
      <w:r w:rsidRPr="00A90794">
        <w:t>Inst</w:t>
      </w:r>
      <w:r w:rsidR="003544B8" w:rsidRPr="00A90794">
        <w:t>a</w:t>
      </w:r>
      <w:r w:rsidRPr="00A90794">
        <w:t xml:space="preserve">lacja zasilania </w:t>
      </w:r>
      <w:r w:rsidR="00AC57E0">
        <w:t>wymienników technologii wody basenowej</w:t>
      </w:r>
      <w:bookmarkEnd w:id="11"/>
    </w:p>
    <w:p w14:paraId="2C3DB8B4" w14:textId="06FE7AAE" w:rsidR="002048E8" w:rsidRPr="002048E8" w:rsidRDefault="002048E8" w:rsidP="00D1043F">
      <w:pPr>
        <w:pStyle w:val="Tekstpodstawowywcity2"/>
        <w:tabs>
          <w:tab w:val="left" w:pos="0"/>
          <w:tab w:val="left" w:pos="567"/>
        </w:tabs>
        <w:ind w:left="0" w:firstLine="567"/>
        <w:jc w:val="both"/>
        <w:rPr>
          <w:rFonts w:cs="Arial"/>
          <w:lang w:val="pl-PL"/>
        </w:rPr>
      </w:pPr>
      <w:r w:rsidRPr="002048E8">
        <w:rPr>
          <w:rFonts w:cs="Arial"/>
        </w:rPr>
        <w:t>Parametry czynnika grzewczego zgodnie z wytycznymi technologii wody basenowej</w:t>
      </w:r>
      <w:r w:rsidRPr="002048E8">
        <w:rPr>
          <w:rFonts w:cs="Arial"/>
          <w:lang w:val="pl-PL"/>
        </w:rPr>
        <w:t>. Czynnik grzewczy dostarczający ciepło w tym obiegu to woda o temperaturze 60/40°C.</w:t>
      </w:r>
    </w:p>
    <w:p w14:paraId="56E3A888" w14:textId="77777777" w:rsidR="002048E8" w:rsidRPr="002048E8" w:rsidRDefault="002048E8" w:rsidP="00D1043F">
      <w:pPr>
        <w:pStyle w:val="Tekstpodstawowywcity2"/>
        <w:tabs>
          <w:tab w:val="left" w:pos="0"/>
          <w:tab w:val="left" w:pos="567"/>
        </w:tabs>
        <w:ind w:left="0"/>
        <w:jc w:val="both"/>
        <w:rPr>
          <w:rFonts w:cs="Arial"/>
        </w:rPr>
      </w:pPr>
      <w:r w:rsidRPr="002048E8">
        <w:rPr>
          <w:rFonts w:cs="Arial"/>
        </w:rPr>
        <w:t>Przepływy na poszczególnych wymiennikach należy wyregulować tak, aby uzyskać obliczeniowe, naniesione w części rysunkowej, przepływy wody instalacyjnej.</w:t>
      </w:r>
    </w:p>
    <w:p w14:paraId="76C54CC2" w14:textId="77777777" w:rsidR="002048E8" w:rsidRPr="002048E8" w:rsidRDefault="002048E8" w:rsidP="00D1043F">
      <w:pPr>
        <w:pStyle w:val="Tekstpodstawowywcity2"/>
        <w:tabs>
          <w:tab w:val="left" w:pos="0"/>
          <w:tab w:val="left" w:pos="567"/>
        </w:tabs>
        <w:ind w:left="0" w:firstLine="567"/>
        <w:jc w:val="both"/>
        <w:rPr>
          <w:rFonts w:cs="Arial"/>
          <w:lang w:val="pl-PL"/>
        </w:rPr>
      </w:pPr>
      <w:r w:rsidRPr="002048E8">
        <w:rPr>
          <w:rFonts w:cs="Arial"/>
        </w:rPr>
        <w:t>Poszczególne wymienniki (dobór i dostawa – technologia wody basenowej) zasilane są czynnikiem grzejnym  poprzez układ woda pompa, zawór regulacyjny, zawór zwrotny. Sterowanie prac</w:t>
      </w:r>
      <w:r w:rsidRPr="002048E8">
        <w:rPr>
          <w:rFonts w:cs="Arial"/>
          <w:lang w:val="pl-PL"/>
        </w:rPr>
        <w:t>ą</w:t>
      </w:r>
      <w:r w:rsidRPr="002048E8">
        <w:rPr>
          <w:rFonts w:cs="Arial"/>
        </w:rPr>
        <w:t xml:space="preserve"> instalacji – po stronie technologii uzdatniania wody basenowej. Podanie impulsu zapotrzebowania ciepła przez dowolny obieg basenowy powoduje otwarcie zaworu odcinającego dany wymiennik oraz załączenie pompy obiegowej obiegu wymiennika</w:t>
      </w:r>
      <w:r w:rsidRPr="002048E8">
        <w:rPr>
          <w:rFonts w:cs="Arial"/>
          <w:lang w:val="pl-PL"/>
        </w:rPr>
        <w:t>.</w:t>
      </w:r>
    </w:p>
    <w:p w14:paraId="2E1D8780" w14:textId="72311D7D" w:rsidR="002048E8" w:rsidRPr="002048E8" w:rsidRDefault="002048E8" w:rsidP="00D1043F">
      <w:pPr>
        <w:pStyle w:val="Tekstpodstawowywcity2"/>
        <w:tabs>
          <w:tab w:val="left" w:pos="0"/>
          <w:tab w:val="left" w:pos="567"/>
        </w:tabs>
        <w:ind w:left="0" w:firstLine="567"/>
        <w:jc w:val="both"/>
        <w:rPr>
          <w:rFonts w:cs="Arial"/>
        </w:rPr>
      </w:pPr>
      <w:r w:rsidRPr="002048E8">
        <w:rPr>
          <w:rFonts w:cs="Arial"/>
        </w:rPr>
        <w:t xml:space="preserve">Z uwagi na bardzo duża bezwładność regulowanych układów, regulacja typu włącz/wyłącz jest w pełni wystarczająca. </w:t>
      </w:r>
    </w:p>
    <w:p w14:paraId="0A1EA923" w14:textId="77777777" w:rsidR="002048E8" w:rsidRPr="002048E8" w:rsidRDefault="002048E8" w:rsidP="00D1043F">
      <w:pPr>
        <w:pStyle w:val="Tekstpodstawowywcity2"/>
        <w:tabs>
          <w:tab w:val="left" w:pos="0"/>
          <w:tab w:val="left" w:pos="567"/>
        </w:tabs>
        <w:ind w:left="0" w:firstLine="567"/>
        <w:jc w:val="both"/>
        <w:rPr>
          <w:rFonts w:cs="Arial"/>
        </w:rPr>
      </w:pPr>
      <w:r w:rsidRPr="002048E8">
        <w:rPr>
          <w:rFonts w:cs="Arial"/>
        </w:rPr>
        <w:t xml:space="preserve">Instalacja zasilania wymienników technologii wody basenowej wykonana jest z rur polipropylenowych stabilizowanych systemu np. Aquatherm blue pipe, produkcji Aquatherm łączonych metodą zgrzewania. Połączenia rozłączne wykonać należy stosując kształtki mosiężne gwintowane lub kołnierzowe. </w:t>
      </w:r>
    </w:p>
    <w:p w14:paraId="554B6487" w14:textId="77777777" w:rsidR="002048E8" w:rsidRDefault="002048E8" w:rsidP="00D1043F">
      <w:pPr>
        <w:pStyle w:val="Tekstpodstawowywcity2"/>
        <w:tabs>
          <w:tab w:val="left" w:pos="0"/>
          <w:tab w:val="left" w:pos="567"/>
        </w:tabs>
        <w:ind w:left="0" w:firstLine="567"/>
        <w:jc w:val="both"/>
        <w:rPr>
          <w:rFonts w:cs="Arial"/>
        </w:rPr>
      </w:pPr>
      <w:r w:rsidRPr="002048E8">
        <w:rPr>
          <w:rFonts w:cs="Arial"/>
        </w:rPr>
        <w:t xml:space="preserve">Rurociągi mocować do ścian i stropów za pomocą obejm metalowych z wkładką gumową. Punkty stałe na rurociągach lokalizować stosując odpowiednią lokalizację oporów bocznych (np. kształtki, ewentualnie dodatkowe mufy). Przy montażu rurociągów stosować </w:t>
      </w:r>
      <w:r w:rsidRPr="00DE33B8">
        <w:rPr>
          <w:rFonts w:cs="Arial"/>
        </w:rPr>
        <w:t xml:space="preserve">należy zalecane przez producenta systemu maksymalne rozstawy uchwytów. </w:t>
      </w:r>
    </w:p>
    <w:p w14:paraId="6F0FB04E" w14:textId="7DB9A255" w:rsidR="001949EC" w:rsidRDefault="001949EC" w:rsidP="00D1043F">
      <w:pPr>
        <w:pStyle w:val="Nagwek3"/>
        <w:tabs>
          <w:tab w:val="left" w:pos="0"/>
          <w:tab w:val="left" w:pos="567"/>
        </w:tabs>
        <w:spacing w:after="0"/>
      </w:pPr>
      <w:bookmarkStart w:id="12" w:name="_Toc210823506"/>
      <w:r>
        <w:t>Instalacja zasilania nagrzewnic central wentylacyjnych</w:t>
      </w:r>
      <w:bookmarkEnd w:id="12"/>
    </w:p>
    <w:p w14:paraId="0A145125" w14:textId="333A75F8" w:rsidR="001949EC" w:rsidRDefault="001949EC" w:rsidP="001949EC">
      <w:pPr>
        <w:tabs>
          <w:tab w:val="left" w:pos="0"/>
          <w:tab w:val="left" w:pos="567"/>
        </w:tabs>
        <w:ind w:firstLine="567"/>
        <w:jc w:val="both"/>
      </w:pPr>
      <w:r>
        <w:t>Kolejne obiegi instalacji zasilają w ciepło nagrzewnice central wentylacyjnych. Temperatura czynnika grzewczego (wody lub/i roztworu glikolu) zależna jest od wymagań poszczególnych obiegów.</w:t>
      </w:r>
    </w:p>
    <w:p w14:paraId="4879C099" w14:textId="402379A5" w:rsidR="001949EC" w:rsidRDefault="001949EC" w:rsidP="001949EC">
      <w:pPr>
        <w:tabs>
          <w:tab w:val="left" w:pos="0"/>
          <w:tab w:val="left" w:pos="567"/>
        </w:tabs>
        <w:ind w:firstLine="567"/>
        <w:jc w:val="both"/>
      </w:pPr>
      <w:r>
        <w:t xml:space="preserve">Centrale wentylacyjne są zlokalizowane w pomieszczeniach podbasenia, w wybranych pomieszczeniach w budynku. Obieg grzewczy zasila również nagrzewnice glikolowe central wentylacyjnych zlokalizowanych na dachu budynku. </w:t>
      </w:r>
    </w:p>
    <w:p w14:paraId="01DE845A" w14:textId="77777777" w:rsidR="001949EC" w:rsidRDefault="001949EC" w:rsidP="001949EC">
      <w:pPr>
        <w:tabs>
          <w:tab w:val="left" w:pos="0"/>
          <w:tab w:val="left" w:pos="567"/>
        </w:tabs>
        <w:ind w:firstLine="567"/>
        <w:jc w:val="both"/>
      </w:pPr>
      <w:r>
        <w:t>Podejścia do nagrzewnic wyposażono w armaturę odcinającą, zawór trójdrogowy, zawór regulacyjny oraz pompę obiegową. Pracą zaworu regulacyjnego steruje automatyka centrali.</w:t>
      </w:r>
    </w:p>
    <w:p w14:paraId="67E2FD17" w14:textId="64CC7EF0" w:rsidR="001949EC" w:rsidRDefault="001949EC" w:rsidP="001949EC">
      <w:pPr>
        <w:tabs>
          <w:tab w:val="left" w:pos="0"/>
          <w:tab w:val="left" w:pos="567"/>
        </w:tabs>
        <w:ind w:firstLine="567"/>
        <w:jc w:val="both"/>
        <w:rPr>
          <w:rFonts w:cs="Arial"/>
        </w:rPr>
      </w:pPr>
      <w:r>
        <w:rPr>
          <w:rFonts w:cs="Arial"/>
        </w:rPr>
        <w:t xml:space="preserve">Instalację doprowadzającą czynnik grzejny do nagrzewnic należy wykonać pod stropem oraz pionach, które należy zabudować. Instalację </w:t>
      </w:r>
      <w:r w:rsidRPr="002C4AC5">
        <w:rPr>
          <w:rFonts w:cs="Arial"/>
        </w:rPr>
        <w:t>wykonać z</w:t>
      </w:r>
      <w:r>
        <w:rPr>
          <w:rFonts w:cs="Arial"/>
        </w:rPr>
        <w:t xml:space="preserve"> </w:t>
      </w:r>
      <w:r w:rsidRPr="002C4AC5">
        <w:rPr>
          <w:rFonts w:cs="Arial"/>
        </w:rPr>
        <w:t>rur polipropylenowych stabilizowanych</w:t>
      </w:r>
      <w:r>
        <w:rPr>
          <w:rFonts w:cs="Arial"/>
        </w:rPr>
        <w:t xml:space="preserve"> </w:t>
      </w:r>
      <w:r w:rsidRPr="002C4AC5">
        <w:rPr>
          <w:rFonts w:cs="Arial"/>
        </w:rPr>
        <w:t xml:space="preserve">łączonych metodą zgrzewania. Połączenia rozłączne </w:t>
      </w:r>
      <w:r w:rsidRPr="00752CE2">
        <w:rPr>
          <w:rFonts w:cs="Arial"/>
        </w:rPr>
        <w:t>wykonać należy stosując kształtki mosiężne gwintowane.</w:t>
      </w:r>
    </w:p>
    <w:p w14:paraId="21C2C029" w14:textId="21E34704" w:rsidR="00CC6664" w:rsidRDefault="00CC6664" w:rsidP="00CC6664">
      <w:pPr>
        <w:pStyle w:val="Nagwek3"/>
      </w:pPr>
      <w:bookmarkStart w:id="13" w:name="_Toc210823507"/>
      <w:r>
        <w:lastRenderedPageBreak/>
        <w:t>Instalacja ogrzewania hal sportowych</w:t>
      </w:r>
      <w:bookmarkEnd w:id="13"/>
    </w:p>
    <w:p w14:paraId="497293E4" w14:textId="7E2E37DD" w:rsidR="00CC6664" w:rsidRPr="00CC6664" w:rsidRDefault="00CC6664" w:rsidP="00CC6664">
      <w:pPr>
        <w:ind w:firstLine="567"/>
        <w:jc w:val="both"/>
        <w:rPr>
          <w:rFonts w:ascii="Calibri" w:hAnsi="Calibri"/>
          <w:szCs w:val="20"/>
        </w:rPr>
      </w:pPr>
      <w:r>
        <w:t xml:space="preserve">Hale sportowe należy ogrzewać np. gazowymi aparatami grzewczo wentylacyjnymi, zgodnie z technologią i wymaganiami producenta balonu – przykrycia boisk. </w:t>
      </w:r>
    </w:p>
    <w:p w14:paraId="04055D55" w14:textId="3974A58F" w:rsidR="00904FA6" w:rsidRPr="00E37619" w:rsidRDefault="00904FA6" w:rsidP="001949EC">
      <w:pPr>
        <w:pStyle w:val="Nagwek3"/>
      </w:pPr>
      <w:bookmarkStart w:id="14" w:name="_Toc210823508"/>
      <w:r w:rsidRPr="00E37619">
        <w:t>Izolacje termiczne</w:t>
      </w:r>
      <w:bookmarkEnd w:id="14"/>
    </w:p>
    <w:p w14:paraId="5CDA4BA3" w14:textId="77777777" w:rsidR="00133F14" w:rsidRPr="00133F14" w:rsidRDefault="00133F14" w:rsidP="00D1043F">
      <w:pPr>
        <w:tabs>
          <w:tab w:val="left" w:pos="0"/>
          <w:tab w:val="left" w:pos="567"/>
        </w:tabs>
        <w:ind w:firstLine="567"/>
        <w:jc w:val="both"/>
        <w:rPr>
          <w:rFonts w:cs="Arial"/>
          <w:lang w:eastAsia="x-none"/>
        </w:rPr>
      </w:pPr>
      <w:r w:rsidRPr="00133F14">
        <w:rPr>
          <w:rFonts w:cs="Arial"/>
          <w:lang w:eastAsia="x-none"/>
        </w:rPr>
        <w:t>Przewidziano izolację termiczną rurociągów grzewczych.</w:t>
      </w:r>
    </w:p>
    <w:p w14:paraId="3D948A2D" w14:textId="5D631BED" w:rsidR="00133F14" w:rsidRPr="00133F14" w:rsidRDefault="00133F14" w:rsidP="00D1043F">
      <w:pPr>
        <w:tabs>
          <w:tab w:val="left" w:pos="0"/>
          <w:tab w:val="left" w:pos="567"/>
        </w:tabs>
        <w:jc w:val="both"/>
        <w:rPr>
          <w:rFonts w:cs="Arial"/>
          <w:lang w:eastAsia="x-none"/>
        </w:rPr>
      </w:pPr>
      <w:r w:rsidRPr="00133F14">
        <w:rPr>
          <w:rFonts w:cs="Arial"/>
          <w:lang w:eastAsia="x-none"/>
        </w:rPr>
        <w:t>Osłonięte i zabudowane przewody, prowadzone po ścianach i sufitach oraz w ściankach gipsowo-kartonowych, izolować należy izolacją kauczukową lub polietylenową wykonaną spełniającą wymogi klasy reakcji na ogień A1L; A2L-s1,d0; A2L-s2,d0; A2L-s3,d0; BL</w:t>
      </w:r>
      <w:r w:rsidR="00711CF2">
        <w:rPr>
          <w:rFonts w:cs="Arial"/>
          <w:lang w:eastAsia="x-none"/>
        </w:rPr>
        <w:noBreakHyphen/>
      </w:r>
      <w:r w:rsidRPr="00133F14">
        <w:rPr>
          <w:rFonts w:cs="Arial"/>
          <w:lang w:eastAsia="x-none"/>
        </w:rPr>
        <w:t>s1,d0; BL-s2,d0 oraz BL-s3,d0 zgodnie z Polską Normą PN-EN 13501-1;</w:t>
      </w:r>
    </w:p>
    <w:p w14:paraId="0685B1A6" w14:textId="223C3804" w:rsidR="00133F14" w:rsidRPr="00133F14" w:rsidRDefault="00133F14" w:rsidP="00D1043F">
      <w:pPr>
        <w:tabs>
          <w:tab w:val="left" w:pos="0"/>
          <w:tab w:val="left" w:pos="567"/>
        </w:tabs>
        <w:spacing w:after="240"/>
        <w:jc w:val="both"/>
        <w:rPr>
          <w:rFonts w:cs="Arial"/>
          <w:lang w:eastAsia="x-none"/>
        </w:rPr>
      </w:pPr>
      <w:r w:rsidRPr="00133F14">
        <w:rPr>
          <w:rFonts w:cs="Arial"/>
          <w:lang w:eastAsia="x-none"/>
        </w:rPr>
        <w:t>Przewody zamontowane jako niezabudowane, prowadzone po ścianach i sufitach, izolować izolacją kauczukową</w:t>
      </w:r>
      <w:r w:rsidR="00BF7EB7">
        <w:rPr>
          <w:rFonts w:cs="Arial"/>
          <w:lang w:eastAsia="x-none"/>
        </w:rPr>
        <w:t xml:space="preserve"> lub z wełny mineralnej</w:t>
      </w:r>
      <w:r w:rsidRPr="00133F14">
        <w:rPr>
          <w:rFonts w:cs="Arial"/>
          <w:lang w:eastAsia="x-none"/>
        </w:rPr>
        <w:t xml:space="preserve"> spełniającą wymogi klasy reakcji na</w:t>
      </w:r>
      <w:r w:rsidR="008A581B">
        <w:rPr>
          <w:rFonts w:cs="Arial"/>
          <w:lang w:eastAsia="x-none"/>
        </w:rPr>
        <w:t> </w:t>
      </w:r>
      <w:r w:rsidRPr="00133F14">
        <w:rPr>
          <w:rFonts w:cs="Arial"/>
          <w:lang w:eastAsia="x-none"/>
        </w:rPr>
        <w:t>ogień A1L; A2L-s1,d0; A2L-s2,d0; A2L-s3,d0; BL-s1,d0; BL-s2,d0 oraz BL-s3,d0 zgodnie z</w:t>
      </w:r>
      <w:r w:rsidR="008A581B">
        <w:rPr>
          <w:rFonts w:cs="Arial"/>
          <w:lang w:eastAsia="x-none"/>
        </w:rPr>
        <w:t> </w:t>
      </w:r>
      <w:r w:rsidRPr="00133F14">
        <w:rPr>
          <w:rFonts w:cs="Arial"/>
          <w:lang w:eastAsia="x-none"/>
        </w:rPr>
        <w:t xml:space="preserve">Polską Normą PN-EN 13501-1 w płaszczu PVC. </w:t>
      </w:r>
    </w:p>
    <w:p w14:paraId="51FCE3DA" w14:textId="76105189" w:rsidR="00133F14" w:rsidRPr="00133F14" w:rsidRDefault="00133F14" w:rsidP="00D1043F">
      <w:pPr>
        <w:pStyle w:val="Legenda"/>
        <w:tabs>
          <w:tab w:val="left" w:pos="0"/>
          <w:tab w:val="left" w:pos="567"/>
        </w:tabs>
      </w:pPr>
      <w:r w:rsidRPr="00133F14">
        <w:rPr>
          <w:bCs/>
        </w:rPr>
        <w:t xml:space="preserve">Tab. 1 Minimalne grubość izolacji powinna spełniać </w:t>
      </w:r>
      <w:r w:rsidRPr="00133F14">
        <w:t>Rozporządzenie Ministra Infrastruktury z dn. 12 kwietnia 2002r. w sprawie warunków technicznych, jakim powinny odpowiadać budynki i ich usytuowanie.</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
        <w:gridCol w:w="4951"/>
        <w:gridCol w:w="2943"/>
      </w:tblGrid>
      <w:tr w:rsidR="00133F14" w:rsidRPr="00711CF2" w14:paraId="1B0087DA" w14:textId="77777777" w:rsidTr="003A6C63">
        <w:trPr>
          <w:trHeight w:val="57"/>
        </w:trPr>
        <w:tc>
          <w:tcPr>
            <w:tcW w:w="779" w:type="dxa"/>
            <w:vAlign w:val="center"/>
          </w:tcPr>
          <w:p w14:paraId="6DBE0506" w14:textId="77777777" w:rsidR="00133F14" w:rsidRPr="0022762F" w:rsidRDefault="00133F14" w:rsidP="00D1043F">
            <w:pPr>
              <w:pStyle w:val="Bezodstpw"/>
              <w:tabs>
                <w:tab w:val="left" w:pos="0"/>
                <w:tab w:val="left" w:pos="567"/>
              </w:tabs>
            </w:pPr>
            <w:bookmarkStart w:id="15" w:name="_Hlk44338069"/>
            <w:r w:rsidRPr="0022762F">
              <w:t>Lp.</w:t>
            </w:r>
          </w:p>
        </w:tc>
        <w:tc>
          <w:tcPr>
            <w:tcW w:w="4951" w:type="dxa"/>
            <w:vAlign w:val="center"/>
          </w:tcPr>
          <w:p w14:paraId="2DD3A76C" w14:textId="77777777" w:rsidR="00133F14" w:rsidRPr="0022762F" w:rsidRDefault="00133F14" w:rsidP="00D1043F">
            <w:pPr>
              <w:pStyle w:val="Bezodstpw"/>
              <w:tabs>
                <w:tab w:val="left" w:pos="0"/>
                <w:tab w:val="left" w:pos="567"/>
              </w:tabs>
            </w:pPr>
            <w:r w:rsidRPr="0022762F">
              <w:t>Rodzaj przewodu lub komponentu</w:t>
            </w:r>
          </w:p>
        </w:tc>
        <w:tc>
          <w:tcPr>
            <w:tcW w:w="2943" w:type="dxa"/>
            <w:vAlign w:val="center"/>
          </w:tcPr>
          <w:p w14:paraId="2BCAB7F9" w14:textId="77777777" w:rsidR="00133F14" w:rsidRPr="0022762F" w:rsidRDefault="00133F14" w:rsidP="00D1043F">
            <w:pPr>
              <w:pStyle w:val="Bezodstpw"/>
              <w:tabs>
                <w:tab w:val="left" w:pos="0"/>
                <w:tab w:val="left" w:pos="567"/>
              </w:tabs>
            </w:pPr>
            <w:r w:rsidRPr="0022762F">
              <w:t>Minimalna grubość izolacji cieplnej (materiał o współczynniku przewodzenia ciepła λ=0,035[W/(m·K)]</w:t>
            </w:r>
          </w:p>
        </w:tc>
      </w:tr>
      <w:tr w:rsidR="00133F14" w:rsidRPr="00711CF2" w14:paraId="30F235BB" w14:textId="77777777" w:rsidTr="003A6C63">
        <w:trPr>
          <w:trHeight w:val="57"/>
        </w:trPr>
        <w:tc>
          <w:tcPr>
            <w:tcW w:w="779" w:type="dxa"/>
            <w:vAlign w:val="center"/>
          </w:tcPr>
          <w:p w14:paraId="7E68791A" w14:textId="77777777" w:rsidR="00133F14" w:rsidRPr="00711CF2" w:rsidRDefault="00133F14" w:rsidP="00D1043F">
            <w:pPr>
              <w:pStyle w:val="Bezodstpw"/>
              <w:tabs>
                <w:tab w:val="left" w:pos="0"/>
                <w:tab w:val="left" w:pos="567"/>
              </w:tabs>
            </w:pPr>
            <w:r w:rsidRPr="00711CF2">
              <w:t>1</w:t>
            </w:r>
          </w:p>
        </w:tc>
        <w:tc>
          <w:tcPr>
            <w:tcW w:w="4951" w:type="dxa"/>
            <w:vAlign w:val="center"/>
          </w:tcPr>
          <w:p w14:paraId="08FAE285" w14:textId="77777777" w:rsidR="00133F14" w:rsidRPr="00711CF2" w:rsidRDefault="00133F14" w:rsidP="00D1043F">
            <w:pPr>
              <w:pStyle w:val="Bezodstpw"/>
              <w:tabs>
                <w:tab w:val="left" w:pos="0"/>
                <w:tab w:val="left" w:pos="567"/>
              </w:tabs>
            </w:pPr>
            <w:r w:rsidRPr="00711CF2">
              <w:t>Średnica wewnętrzna do 22mm</w:t>
            </w:r>
          </w:p>
        </w:tc>
        <w:tc>
          <w:tcPr>
            <w:tcW w:w="2943" w:type="dxa"/>
            <w:vAlign w:val="center"/>
          </w:tcPr>
          <w:p w14:paraId="1BD0B666" w14:textId="77777777" w:rsidR="00133F14" w:rsidRPr="00711CF2" w:rsidRDefault="00133F14" w:rsidP="00D1043F">
            <w:pPr>
              <w:pStyle w:val="Bezodstpw"/>
              <w:tabs>
                <w:tab w:val="left" w:pos="0"/>
                <w:tab w:val="left" w:pos="567"/>
              </w:tabs>
            </w:pPr>
            <w:r w:rsidRPr="00711CF2">
              <w:t>20mm</w:t>
            </w:r>
          </w:p>
        </w:tc>
      </w:tr>
      <w:tr w:rsidR="00133F14" w:rsidRPr="00711CF2" w14:paraId="39BA12AD" w14:textId="77777777" w:rsidTr="003A6C63">
        <w:trPr>
          <w:trHeight w:val="57"/>
        </w:trPr>
        <w:tc>
          <w:tcPr>
            <w:tcW w:w="779" w:type="dxa"/>
            <w:vAlign w:val="center"/>
          </w:tcPr>
          <w:p w14:paraId="57041622" w14:textId="77777777" w:rsidR="00133F14" w:rsidRPr="00711CF2" w:rsidRDefault="00133F14" w:rsidP="00D1043F">
            <w:pPr>
              <w:pStyle w:val="Bezodstpw"/>
              <w:tabs>
                <w:tab w:val="left" w:pos="0"/>
                <w:tab w:val="left" w:pos="567"/>
              </w:tabs>
            </w:pPr>
            <w:r w:rsidRPr="00711CF2">
              <w:t>2</w:t>
            </w:r>
          </w:p>
        </w:tc>
        <w:tc>
          <w:tcPr>
            <w:tcW w:w="4951" w:type="dxa"/>
            <w:vAlign w:val="center"/>
          </w:tcPr>
          <w:p w14:paraId="52D1EFF7" w14:textId="77777777" w:rsidR="00133F14" w:rsidRPr="00711CF2" w:rsidRDefault="00133F14" w:rsidP="00D1043F">
            <w:pPr>
              <w:pStyle w:val="Bezodstpw"/>
              <w:tabs>
                <w:tab w:val="left" w:pos="0"/>
                <w:tab w:val="left" w:pos="567"/>
              </w:tabs>
            </w:pPr>
            <w:r w:rsidRPr="00711CF2">
              <w:t>Średnica wewnętrzna od 22 do 35mm</w:t>
            </w:r>
          </w:p>
        </w:tc>
        <w:tc>
          <w:tcPr>
            <w:tcW w:w="2943" w:type="dxa"/>
            <w:vAlign w:val="center"/>
          </w:tcPr>
          <w:p w14:paraId="5AEFB9DC" w14:textId="77777777" w:rsidR="00133F14" w:rsidRPr="00711CF2" w:rsidRDefault="00133F14" w:rsidP="00D1043F">
            <w:pPr>
              <w:pStyle w:val="Bezodstpw"/>
              <w:tabs>
                <w:tab w:val="left" w:pos="0"/>
                <w:tab w:val="left" w:pos="567"/>
              </w:tabs>
            </w:pPr>
            <w:r w:rsidRPr="00711CF2">
              <w:t>30mm</w:t>
            </w:r>
          </w:p>
        </w:tc>
      </w:tr>
      <w:tr w:rsidR="00133F14" w:rsidRPr="00711CF2" w14:paraId="39B20C91" w14:textId="77777777" w:rsidTr="003A6C63">
        <w:trPr>
          <w:trHeight w:val="57"/>
        </w:trPr>
        <w:tc>
          <w:tcPr>
            <w:tcW w:w="779" w:type="dxa"/>
            <w:vAlign w:val="center"/>
          </w:tcPr>
          <w:p w14:paraId="326B43F3" w14:textId="77777777" w:rsidR="00133F14" w:rsidRPr="00711CF2" w:rsidRDefault="00133F14" w:rsidP="00D1043F">
            <w:pPr>
              <w:pStyle w:val="Bezodstpw"/>
              <w:tabs>
                <w:tab w:val="left" w:pos="0"/>
                <w:tab w:val="left" w:pos="567"/>
              </w:tabs>
            </w:pPr>
            <w:r w:rsidRPr="00711CF2">
              <w:t>3</w:t>
            </w:r>
          </w:p>
        </w:tc>
        <w:tc>
          <w:tcPr>
            <w:tcW w:w="4951" w:type="dxa"/>
            <w:vAlign w:val="center"/>
          </w:tcPr>
          <w:p w14:paraId="581A9798" w14:textId="77777777" w:rsidR="00133F14" w:rsidRPr="00711CF2" w:rsidRDefault="00133F14" w:rsidP="00D1043F">
            <w:pPr>
              <w:pStyle w:val="Bezodstpw"/>
              <w:tabs>
                <w:tab w:val="left" w:pos="0"/>
                <w:tab w:val="left" w:pos="567"/>
              </w:tabs>
            </w:pPr>
            <w:r w:rsidRPr="00711CF2">
              <w:t>Średnica wewnętrzna od 35 do 100mm</w:t>
            </w:r>
          </w:p>
        </w:tc>
        <w:tc>
          <w:tcPr>
            <w:tcW w:w="2943" w:type="dxa"/>
            <w:vAlign w:val="center"/>
          </w:tcPr>
          <w:p w14:paraId="0F3685A7" w14:textId="77777777" w:rsidR="00133F14" w:rsidRPr="00711CF2" w:rsidRDefault="00133F14" w:rsidP="00D1043F">
            <w:pPr>
              <w:pStyle w:val="Bezodstpw"/>
              <w:tabs>
                <w:tab w:val="left" w:pos="0"/>
                <w:tab w:val="left" w:pos="567"/>
              </w:tabs>
            </w:pPr>
            <w:r w:rsidRPr="00711CF2">
              <w:t>równa średnicy wewnętrznej rury</w:t>
            </w:r>
          </w:p>
        </w:tc>
      </w:tr>
      <w:tr w:rsidR="00133F14" w:rsidRPr="00711CF2" w14:paraId="4A3B46EA" w14:textId="77777777" w:rsidTr="003A6C63">
        <w:trPr>
          <w:trHeight w:val="57"/>
        </w:trPr>
        <w:tc>
          <w:tcPr>
            <w:tcW w:w="779" w:type="dxa"/>
            <w:vAlign w:val="center"/>
          </w:tcPr>
          <w:p w14:paraId="7E98F9A7" w14:textId="77777777" w:rsidR="00133F14" w:rsidRPr="00711CF2" w:rsidRDefault="00133F14" w:rsidP="00D1043F">
            <w:pPr>
              <w:pStyle w:val="Bezodstpw"/>
              <w:tabs>
                <w:tab w:val="left" w:pos="0"/>
                <w:tab w:val="left" w:pos="567"/>
              </w:tabs>
            </w:pPr>
            <w:r w:rsidRPr="00711CF2">
              <w:t>4</w:t>
            </w:r>
          </w:p>
        </w:tc>
        <w:tc>
          <w:tcPr>
            <w:tcW w:w="4951" w:type="dxa"/>
            <w:vAlign w:val="center"/>
          </w:tcPr>
          <w:p w14:paraId="4DAE79D9" w14:textId="77777777" w:rsidR="00133F14" w:rsidRPr="00711CF2" w:rsidRDefault="00133F14" w:rsidP="00D1043F">
            <w:pPr>
              <w:pStyle w:val="Bezodstpw"/>
              <w:tabs>
                <w:tab w:val="left" w:pos="0"/>
                <w:tab w:val="left" w:pos="567"/>
              </w:tabs>
            </w:pPr>
            <w:r w:rsidRPr="00711CF2">
              <w:t>Średnica wewnętrzna ponad 100mm</w:t>
            </w:r>
          </w:p>
        </w:tc>
        <w:tc>
          <w:tcPr>
            <w:tcW w:w="2943" w:type="dxa"/>
            <w:vAlign w:val="center"/>
          </w:tcPr>
          <w:p w14:paraId="39854F2D" w14:textId="77777777" w:rsidR="00133F14" w:rsidRPr="00711CF2" w:rsidRDefault="00133F14" w:rsidP="00D1043F">
            <w:pPr>
              <w:pStyle w:val="Bezodstpw"/>
              <w:tabs>
                <w:tab w:val="left" w:pos="0"/>
                <w:tab w:val="left" w:pos="567"/>
              </w:tabs>
            </w:pPr>
            <w:r w:rsidRPr="00711CF2">
              <w:t>100mm</w:t>
            </w:r>
          </w:p>
        </w:tc>
      </w:tr>
      <w:tr w:rsidR="00133F14" w:rsidRPr="00711CF2" w14:paraId="4D52EAC6" w14:textId="77777777" w:rsidTr="003A6C63">
        <w:trPr>
          <w:trHeight w:val="57"/>
        </w:trPr>
        <w:tc>
          <w:tcPr>
            <w:tcW w:w="779" w:type="dxa"/>
            <w:vAlign w:val="center"/>
          </w:tcPr>
          <w:p w14:paraId="5F1C697B" w14:textId="77777777" w:rsidR="00133F14" w:rsidRPr="00711CF2" w:rsidRDefault="00133F14" w:rsidP="00D1043F">
            <w:pPr>
              <w:pStyle w:val="Bezodstpw"/>
              <w:tabs>
                <w:tab w:val="left" w:pos="0"/>
                <w:tab w:val="left" w:pos="567"/>
              </w:tabs>
            </w:pPr>
            <w:r w:rsidRPr="00711CF2">
              <w:t>5</w:t>
            </w:r>
          </w:p>
        </w:tc>
        <w:tc>
          <w:tcPr>
            <w:tcW w:w="4951" w:type="dxa"/>
            <w:vAlign w:val="center"/>
          </w:tcPr>
          <w:p w14:paraId="600771CB" w14:textId="77777777" w:rsidR="00133F14" w:rsidRPr="00711CF2" w:rsidRDefault="00133F14" w:rsidP="00D1043F">
            <w:pPr>
              <w:pStyle w:val="Bezodstpw"/>
              <w:tabs>
                <w:tab w:val="left" w:pos="0"/>
                <w:tab w:val="left" w:pos="567"/>
              </w:tabs>
            </w:pPr>
            <w:r w:rsidRPr="00711CF2">
              <w:t>Przewody i armatura wg poz. 1-4 przechodzące przez ściany lub stropy, skrzyżowania przewodów</w:t>
            </w:r>
          </w:p>
        </w:tc>
        <w:tc>
          <w:tcPr>
            <w:tcW w:w="2943" w:type="dxa"/>
            <w:vAlign w:val="center"/>
          </w:tcPr>
          <w:p w14:paraId="18A557FC" w14:textId="77777777" w:rsidR="00133F14" w:rsidRPr="00711CF2" w:rsidRDefault="00133F14" w:rsidP="00D1043F">
            <w:pPr>
              <w:pStyle w:val="Bezodstpw"/>
              <w:tabs>
                <w:tab w:val="left" w:pos="0"/>
                <w:tab w:val="left" w:pos="567"/>
              </w:tabs>
            </w:pPr>
            <w:r w:rsidRPr="00711CF2">
              <w:t>½ wymagań z poz. 1-4</w:t>
            </w:r>
          </w:p>
          <w:p w14:paraId="1A2D0CDB" w14:textId="77777777" w:rsidR="00133F14" w:rsidRPr="00711CF2" w:rsidRDefault="00133F14" w:rsidP="00D1043F">
            <w:pPr>
              <w:pStyle w:val="Bezodstpw"/>
              <w:tabs>
                <w:tab w:val="left" w:pos="0"/>
                <w:tab w:val="left" w:pos="567"/>
              </w:tabs>
            </w:pPr>
          </w:p>
        </w:tc>
      </w:tr>
      <w:tr w:rsidR="00133F14" w:rsidRPr="00711CF2" w14:paraId="531CAC63" w14:textId="77777777" w:rsidTr="003A6C63">
        <w:trPr>
          <w:trHeight w:val="57"/>
        </w:trPr>
        <w:tc>
          <w:tcPr>
            <w:tcW w:w="779" w:type="dxa"/>
            <w:vAlign w:val="center"/>
          </w:tcPr>
          <w:p w14:paraId="01059722" w14:textId="77777777" w:rsidR="00133F14" w:rsidRPr="00711CF2" w:rsidRDefault="00133F14" w:rsidP="00D1043F">
            <w:pPr>
              <w:pStyle w:val="Bezodstpw"/>
              <w:tabs>
                <w:tab w:val="left" w:pos="0"/>
                <w:tab w:val="left" w:pos="567"/>
              </w:tabs>
            </w:pPr>
            <w:r w:rsidRPr="00711CF2">
              <w:t>6</w:t>
            </w:r>
          </w:p>
        </w:tc>
        <w:tc>
          <w:tcPr>
            <w:tcW w:w="4951" w:type="dxa"/>
            <w:vAlign w:val="center"/>
          </w:tcPr>
          <w:p w14:paraId="4E83A7BA" w14:textId="77777777" w:rsidR="00133F14" w:rsidRPr="00711CF2" w:rsidRDefault="00133F14" w:rsidP="00D1043F">
            <w:pPr>
              <w:pStyle w:val="Bezodstpw"/>
              <w:tabs>
                <w:tab w:val="left" w:pos="0"/>
                <w:tab w:val="left" w:pos="567"/>
              </w:tabs>
            </w:pPr>
            <w:r w:rsidRPr="00711CF2">
              <w:t>Przewody ogrzewań centralnych wg poz. 1-4, ułożone w komponentach budowlanych między ogrzewanymi pomieszczeniami różnych użytkowników</w:t>
            </w:r>
          </w:p>
        </w:tc>
        <w:tc>
          <w:tcPr>
            <w:tcW w:w="2943" w:type="dxa"/>
            <w:vAlign w:val="center"/>
          </w:tcPr>
          <w:p w14:paraId="2BC66323" w14:textId="77777777" w:rsidR="00133F14" w:rsidRPr="00711CF2" w:rsidRDefault="00133F14" w:rsidP="00D1043F">
            <w:pPr>
              <w:pStyle w:val="Bezodstpw"/>
              <w:tabs>
                <w:tab w:val="left" w:pos="0"/>
                <w:tab w:val="left" w:pos="567"/>
              </w:tabs>
            </w:pPr>
            <w:r w:rsidRPr="00711CF2">
              <w:t>½ wymagań z poz. 1-4</w:t>
            </w:r>
          </w:p>
          <w:p w14:paraId="74D60F7A" w14:textId="77777777" w:rsidR="00133F14" w:rsidRPr="00711CF2" w:rsidRDefault="00133F14" w:rsidP="00D1043F">
            <w:pPr>
              <w:pStyle w:val="Bezodstpw"/>
              <w:tabs>
                <w:tab w:val="left" w:pos="0"/>
                <w:tab w:val="left" w:pos="567"/>
              </w:tabs>
            </w:pPr>
          </w:p>
        </w:tc>
      </w:tr>
      <w:tr w:rsidR="00133F14" w:rsidRPr="00711CF2" w14:paraId="165EB0C4" w14:textId="77777777" w:rsidTr="003A6C63">
        <w:trPr>
          <w:trHeight w:val="57"/>
        </w:trPr>
        <w:tc>
          <w:tcPr>
            <w:tcW w:w="779" w:type="dxa"/>
            <w:vAlign w:val="center"/>
          </w:tcPr>
          <w:p w14:paraId="0E0E2F8E" w14:textId="77777777" w:rsidR="00133F14" w:rsidRPr="00711CF2" w:rsidRDefault="00133F14" w:rsidP="00D1043F">
            <w:pPr>
              <w:pStyle w:val="Bezodstpw"/>
              <w:tabs>
                <w:tab w:val="left" w:pos="0"/>
                <w:tab w:val="left" w:pos="567"/>
              </w:tabs>
            </w:pPr>
            <w:r w:rsidRPr="00711CF2">
              <w:t>7</w:t>
            </w:r>
          </w:p>
        </w:tc>
        <w:tc>
          <w:tcPr>
            <w:tcW w:w="4951" w:type="dxa"/>
            <w:vAlign w:val="center"/>
          </w:tcPr>
          <w:p w14:paraId="5143090A" w14:textId="77777777" w:rsidR="00133F14" w:rsidRPr="00711CF2" w:rsidRDefault="00133F14" w:rsidP="00D1043F">
            <w:pPr>
              <w:pStyle w:val="Bezodstpw"/>
              <w:tabs>
                <w:tab w:val="left" w:pos="0"/>
                <w:tab w:val="left" w:pos="567"/>
              </w:tabs>
            </w:pPr>
            <w:r w:rsidRPr="00711CF2">
              <w:t>Przewody wg pozycji 6 ułożone w podłodze</w:t>
            </w:r>
          </w:p>
        </w:tc>
        <w:tc>
          <w:tcPr>
            <w:tcW w:w="2943" w:type="dxa"/>
            <w:vAlign w:val="center"/>
          </w:tcPr>
          <w:p w14:paraId="13BEB627" w14:textId="77777777" w:rsidR="00133F14" w:rsidRPr="00711CF2" w:rsidRDefault="00133F14" w:rsidP="00D1043F">
            <w:pPr>
              <w:pStyle w:val="Bezodstpw"/>
              <w:tabs>
                <w:tab w:val="left" w:pos="0"/>
                <w:tab w:val="left" w:pos="567"/>
              </w:tabs>
            </w:pPr>
            <w:r w:rsidRPr="00711CF2">
              <w:t>6mm</w:t>
            </w:r>
          </w:p>
        </w:tc>
      </w:tr>
      <w:bookmarkEnd w:id="15"/>
    </w:tbl>
    <w:p w14:paraId="70033EBF" w14:textId="1428490E" w:rsidR="00D1043F" w:rsidRDefault="00D1043F" w:rsidP="00D1043F">
      <w:pPr>
        <w:tabs>
          <w:tab w:val="left" w:pos="0"/>
          <w:tab w:val="left" w:pos="567"/>
        </w:tabs>
      </w:pPr>
    </w:p>
    <w:p w14:paraId="6887621E" w14:textId="77777777" w:rsidR="00D1043F" w:rsidRDefault="00D1043F" w:rsidP="00D1043F">
      <w:pPr>
        <w:tabs>
          <w:tab w:val="left" w:pos="0"/>
          <w:tab w:val="left" w:pos="567"/>
        </w:tabs>
      </w:pPr>
      <w:r>
        <w:br w:type="page"/>
      </w:r>
    </w:p>
    <w:p w14:paraId="2AC9A0BD" w14:textId="77777777" w:rsidR="00D1043F" w:rsidRDefault="00D1043F" w:rsidP="00D1043F">
      <w:pPr>
        <w:tabs>
          <w:tab w:val="left" w:pos="0"/>
          <w:tab w:val="left" w:pos="567"/>
        </w:tabs>
      </w:pPr>
    </w:p>
    <w:p w14:paraId="463DFDFB" w14:textId="13C002BF" w:rsidR="00D10443" w:rsidRDefault="00D10443" w:rsidP="00D1043F">
      <w:pPr>
        <w:pStyle w:val="Nagwek2"/>
        <w:tabs>
          <w:tab w:val="left" w:pos="0"/>
          <w:tab w:val="left" w:pos="567"/>
        </w:tabs>
      </w:pPr>
      <w:bookmarkStart w:id="16" w:name="_Toc210823509"/>
      <w:r>
        <w:t>Instalacja produkcji ciepła</w:t>
      </w:r>
      <w:bookmarkEnd w:id="16"/>
    </w:p>
    <w:p w14:paraId="5E9AD4CE" w14:textId="15878822" w:rsidR="00D10443" w:rsidRDefault="00D10443" w:rsidP="006162D1">
      <w:pPr>
        <w:spacing w:after="240"/>
        <w:ind w:firstLine="567"/>
        <w:jc w:val="both"/>
      </w:pPr>
      <w:r>
        <w:t>Niniejsze opracowanie obejmuje zaprojektowanie instalacji produkcji ciepła dla</w:t>
      </w:r>
      <w:r w:rsidR="006162D1">
        <w:t> </w:t>
      </w:r>
      <w:r>
        <w:t>budynku krytej pływalni w Kruszynie.</w:t>
      </w:r>
    </w:p>
    <w:p w14:paraId="514FF5B0" w14:textId="62444D29" w:rsidR="00D10443" w:rsidRDefault="00D10443" w:rsidP="006162D1">
      <w:pPr>
        <w:jc w:val="both"/>
      </w:pPr>
      <w:r>
        <w:t>W skład omawianej instalacji wchodzi:</w:t>
      </w:r>
    </w:p>
    <w:p w14:paraId="4600F2CA" w14:textId="47136D3B" w:rsidR="00D10443" w:rsidRDefault="00D10443" w:rsidP="008111BF">
      <w:pPr>
        <w:pStyle w:val="Akapitzlist"/>
        <w:numPr>
          <w:ilvl w:val="0"/>
          <w:numId w:val="7"/>
        </w:numPr>
        <w:tabs>
          <w:tab w:val="left" w:pos="0"/>
          <w:tab w:val="left" w:pos="567"/>
        </w:tabs>
        <w:jc w:val="both"/>
      </w:pPr>
      <w:r>
        <w:t>kotłownia gazowa opalana gazem ziemnym</w:t>
      </w:r>
      <w:r w:rsidR="002A7226">
        <w:t>,</w:t>
      </w:r>
      <w:r w:rsidR="007F3314">
        <w:t xml:space="preserve"> oparta o 3 kotły gazowe kondensacyjne pracujące w kaskadzie.</w:t>
      </w:r>
    </w:p>
    <w:p w14:paraId="4C19E380" w14:textId="3B560472" w:rsidR="00D10443" w:rsidRPr="006162D1" w:rsidRDefault="007F3314" w:rsidP="008111BF">
      <w:pPr>
        <w:pStyle w:val="Akapitzlist"/>
        <w:numPr>
          <w:ilvl w:val="0"/>
          <w:numId w:val="7"/>
        </w:numPr>
        <w:tabs>
          <w:tab w:val="left" w:pos="0"/>
          <w:tab w:val="left" w:pos="567"/>
        </w:tabs>
        <w:spacing w:after="240"/>
        <w:jc w:val="both"/>
      </w:pPr>
      <w:r>
        <w:t>k</w:t>
      </w:r>
      <w:r w:rsidR="006162D1">
        <w:t>ogeneratorowni</w:t>
      </w:r>
      <w:r>
        <w:t>a o mocy elektrycznej 100kW.</w:t>
      </w:r>
    </w:p>
    <w:p w14:paraId="16AF9AA8" w14:textId="4CBF6986" w:rsidR="006162D1" w:rsidRDefault="006162D1" w:rsidP="001200A2">
      <w:pPr>
        <w:tabs>
          <w:tab w:val="left" w:pos="0"/>
          <w:tab w:val="left" w:pos="567"/>
        </w:tabs>
        <w:ind w:firstLine="567"/>
        <w:jc w:val="both"/>
      </w:pPr>
      <w:r>
        <w:t>Instalacja ta zostanie zaprojektowana dla potrzeb centralnego ogrzewania, wentylacji mechanicznej, instalacji wody basenowej oraz przygotowania ciepłej wody użytkowej.</w:t>
      </w:r>
    </w:p>
    <w:p w14:paraId="05D603D3" w14:textId="1F530435" w:rsidR="006162D1" w:rsidRDefault="006162D1" w:rsidP="006162D1">
      <w:pPr>
        <w:pStyle w:val="Nagwek3"/>
      </w:pPr>
      <w:bookmarkStart w:id="17" w:name="_Toc210823510"/>
      <w:r>
        <w:t>Opis przyjętych rozwiązań</w:t>
      </w:r>
      <w:bookmarkEnd w:id="17"/>
    </w:p>
    <w:p w14:paraId="6463FE97" w14:textId="6DF56A72" w:rsidR="006162D1" w:rsidRDefault="006162D1" w:rsidP="006162D1">
      <w:pPr>
        <w:ind w:firstLine="567"/>
      </w:pPr>
      <w:r>
        <w:t>Źródłem ciepła jest kaskada kilku kotłów gazowych kondensacyjnych oraz kaskada agregatów kogeneracyjnych.</w:t>
      </w:r>
    </w:p>
    <w:p w14:paraId="2973342C" w14:textId="2DCDC0B5" w:rsidR="006162D1" w:rsidRDefault="006162D1" w:rsidP="006162D1">
      <w:pPr>
        <w:ind w:firstLine="567"/>
      </w:pPr>
      <w:r>
        <w:t>Czynnikiem grzewczym jest woda o parametrach maksymalnych 80/60</w:t>
      </w:r>
      <w:r>
        <w:rPr>
          <w:rFonts w:cs="Arial"/>
        </w:rPr>
        <w:t>°</w:t>
      </w:r>
      <w:r>
        <w:t>C.</w:t>
      </w:r>
    </w:p>
    <w:p w14:paraId="02B1A780" w14:textId="2209B418" w:rsidR="006162D1" w:rsidRDefault="006162D1" w:rsidP="006162D1">
      <w:pPr>
        <w:ind w:firstLine="567"/>
      </w:pPr>
      <w:r>
        <w:t>W układzie kotłowni wyszczególniono następujące, niezależnie regulowane obiegi instalacyjne:</w:t>
      </w:r>
    </w:p>
    <w:p w14:paraId="32A63604" w14:textId="4BCE191C" w:rsidR="006162D1" w:rsidRPr="006162D1" w:rsidRDefault="006162D1" w:rsidP="008111BF">
      <w:pPr>
        <w:numPr>
          <w:ilvl w:val="0"/>
          <w:numId w:val="13"/>
        </w:numPr>
        <w:jc w:val="both"/>
        <w:rPr>
          <w:rFonts w:cs="Arial"/>
        </w:rPr>
      </w:pPr>
      <w:r w:rsidRPr="006162D1">
        <w:rPr>
          <w:rFonts w:cs="Arial"/>
        </w:rPr>
        <w:t>obieg przygotowania ciepłej wody użytkowej (regulacja stałotemperaturowa</w:t>
      </w:r>
      <w:r w:rsidRPr="006162D1">
        <w:t>)</w:t>
      </w:r>
      <w:r>
        <w:t>,</w:t>
      </w:r>
    </w:p>
    <w:p w14:paraId="2D731677" w14:textId="5D0FD83E" w:rsidR="006162D1" w:rsidRPr="006162D1" w:rsidRDefault="006162D1" w:rsidP="008111BF">
      <w:pPr>
        <w:numPr>
          <w:ilvl w:val="0"/>
          <w:numId w:val="13"/>
        </w:numPr>
        <w:jc w:val="both"/>
      </w:pPr>
      <w:r w:rsidRPr="006162D1">
        <w:rPr>
          <w:rFonts w:cs="Arial"/>
        </w:rPr>
        <w:t xml:space="preserve">obieg zasilania nagrzewnic central wentylacyjnych </w:t>
      </w:r>
      <w:r w:rsidRPr="006162D1">
        <w:t>(regulacja pogodowa)</w:t>
      </w:r>
      <w:r>
        <w:t>,</w:t>
      </w:r>
    </w:p>
    <w:p w14:paraId="333192FF" w14:textId="194C4686" w:rsidR="006162D1" w:rsidRPr="006162D1" w:rsidRDefault="006162D1" w:rsidP="008111BF">
      <w:pPr>
        <w:numPr>
          <w:ilvl w:val="0"/>
          <w:numId w:val="13"/>
        </w:numPr>
        <w:jc w:val="both"/>
        <w:rPr>
          <w:rFonts w:cs="Arial"/>
        </w:rPr>
      </w:pPr>
      <w:r w:rsidRPr="006162D1">
        <w:rPr>
          <w:rFonts w:cs="Arial"/>
        </w:rPr>
        <w:t>obieg zasilania wymienników wody basenowej (regulacja stałotemperaturowa),</w:t>
      </w:r>
    </w:p>
    <w:p w14:paraId="0FE10A38" w14:textId="43E7AB0C" w:rsidR="006162D1" w:rsidRPr="006162D1" w:rsidRDefault="006162D1" w:rsidP="008111BF">
      <w:pPr>
        <w:numPr>
          <w:ilvl w:val="0"/>
          <w:numId w:val="13"/>
        </w:numPr>
        <w:jc w:val="both"/>
        <w:rPr>
          <w:rFonts w:cs="Arial"/>
        </w:rPr>
      </w:pPr>
      <w:r w:rsidRPr="006162D1">
        <w:rPr>
          <w:rFonts w:cs="Arial"/>
        </w:rPr>
        <w:t>obieg centralnego ogrzewania grzejnikowego (regulacja pogodowa)</w:t>
      </w:r>
      <w:r>
        <w:rPr>
          <w:rFonts w:cs="Arial"/>
        </w:rPr>
        <w:t>,</w:t>
      </w:r>
    </w:p>
    <w:p w14:paraId="0C820C0D" w14:textId="5EF05928" w:rsidR="006162D1" w:rsidRDefault="006162D1" w:rsidP="008111BF">
      <w:pPr>
        <w:numPr>
          <w:ilvl w:val="0"/>
          <w:numId w:val="13"/>
        </w:numPr>
        <w:jc w:val="both"/>
        <w:rPr>
          <w:rFonts w:cs="Arial"/>
        </w:rPr>
      </w:pPr>
      <w:r w:rsidRPr="006162D1">
        <w:rPr>
          <w:rFonts w:cs="Arial"/>
        </w:rPr>
        <w:t>obieg centralnego ogrzewania podłogowego (regulacja pogodowa)</w:t>
      </w:r>
      <w:r>
        <w:rPr>
          <w:rFonts w:cs="Arial"/>
        </w:rPr>
        <w:t>.</w:t>
      </w:r>
    </w:p>
    <w:p w14:paraId="7D5BB970" w14:textId="77777777" w:rsidR="006162D1" w:rsidRDefault="006162D1" w:rsidP="006162D1">
      <w:pPr>
        <w:jc w:val="both"/>
        <w:rPr>
          <w:rFonts w:cs="Arial"/>
        </w:rPr>
      </w:pPr>
    </w:p>
    <w:p w14:paraId="54430A71" w14:textId="77777777" w:rsidR="006162D1" w:rsidRPr="006162D1" w:rsidRDefault="006162D1" w:rsidP="006162D1">
      <w:pPr>
        <w:ind w:firstLine="567"/>
        <w:jc w:val="both"/>
      </w:pPr>
      <w:r w:rsidRPr="006162D1">
        <w:t>Ciepła woda użytkowa przygotowywana jest w pojemnościowym ogrzewaczu ciepłej wody użytkowej o pojemności 2000l.</w:t>
      </w:r>
    </w:p>
    <w:p w14:paraId="2AF47335" w14:textId="695244E2" w:rsidR="006162D1" w:rsidRPr="006162D1" w:rsidRDefault="006162D1" w:rsidP="006162D1">
      <w:pPr>
        <w:pStyle w:val="Tekstpodstawowywcity21"/>
        <w:spacing w:before="0"/>
        <w:ind w:left="0" w:firstLine="567"/>
        <w:rPr>
          <w:rFonts w:ascii="Arial" w:hAnsi="Arial"/>
          <w:szCs w:val="24"/>
        </w:rPr>
      </w:pPr>
      <w:r w:rsidRPr="006162D1">
        <w:rPr>
          <w:rFonts w:ascii="Arial" w:hAnsi="Arial"/>
          <w:szCs w:val="24"/>
        </w:rPr>
        <w:t>Kotły i instalacje wody grzewczej zabezpieczone są zaworami bezpieczeństwa oraz</w:t>
      </w:r>
      <w:r>
        <w:rPr>
          <w:rFonts w:ascii="Arial" w:hAnsi="Arial"/>
          <w:szCs w:val="24"/>
        </w:rPr>
        <w:t> </w:t>
      </w:r>
      <w:r w:rsidRPr="006162D1">
        <w:rPr>
          <w:rFonts w:ascii="Arial" w:hAnsi="Arial"/>
          <w:szCs w:val="24"/>
        </w:rPr>
        <w:t>przeponowym naczyniem bezpieczeństwa zgodnie z PN-91/B-02414.</w:t>
      </w:r>
    </w:p>
    <w:p w14:paraId="7EF49024" w14:textId="77777777" w:rsidR="006162D1" w:rsidRPr="006162D1" w:rsidRDefault="006162D1" w:rsidP="006162D1">
      <w:pPr>
        <w:pStyle w:val="Tekstpodstawowywcity21"/>
        <w:spacing w:before="0"/>
        <w:ind w:left="0" w:firstLine="567"/>
        <w:rPr>
          <w:rFonts w:ascii="Arial" w:hAnsi="Arial"/>
          <w:szCs w:val="24"/>
        </w:rPr>
      </w:pPr>
      <w:r w:rsidRPr="006162D1">
        <w:rPr>
          <w:rFonts w:ascii="Arial" w:hAnsi="Arial"/>
          <w:szCs w:val="24"/>
        </w:rPr>
        <w:t>W celu zapewnienia efektywnego gospodarowania energia cieplną zaprojektowano regulację pracy kotłów oraz układ rozdziału ciepła przy pomocy systemowego regulatora pogodowego.</w:t>
      </w:r>
    </w:p>
    <w:p w14:paraId="074AB7C2" w14:textId="0EE5A3EC" w:rsidR="006162D1" w:rsidRPr="006162D1" w:rsidRDefault="006162D1" w:rsidP="006162D1">
      <w:pPr>
        <w:pStyle w:val="Tekstpodstawowywcity21"/>
        <w:spacing w:before="0"/>
        <w:ind w:left="0" w:firstLine="567"/>
        <w:rPr>
          <w:rFonts w:ascii="Arial" w:hAnsi="Arial"/>
          <w:szCs w:val="24"/>
        </w:rPr>
      </w:pPr>
      <w:r w:rsidRPr="006162D1">
        <w:rPr>
          <w:rFonts w:ascii="Arial" w:hAnsi="Arial"/>
          <w:szCs w:val="24"/>
        </w:rPr>
        <w:t xml:space="preserve">Pracą agregatu kogeneracyjnego steruje sterownik kogeneracji. W oparciu o </w:t>
      </w:r>
      <w:r>
        <w:rPr>
          <w:rFonts w:ascii="Arial" w:hAnsi="Arial"/>
          <w:szCs w:val="24"/>
        </w:rPr>
        <w:t>kilka</w:t>
      </w:r>
      <w:r w:rsidRPr="006162D1">
        <w:rPr>
          <w:rFonts w:ascii="Arial" w:hAnsi="Arial"/>
          <w:szCs w:val="24"/>
        </w:rPr>
        <w:t xml:space="preserve"> czujni</w:t>
      </w:r>
      <w:r>
        <w:rPr>
          <w:rFonts w:ascii="Arial" w:hAnsi="Arial"/>
          <w:szCs w:val="24"/>
        </w:rPr>
        <w:t>ków</w:t>
      </w:r>
      <w:r w:rsidRPr="006162D1">
        <w:rPr>
          <w:rFonts w:ascii="Arial" w:hAnsi="Arial"/>
          <w:szCs w:val="24"/>
        </w:rPr>
        <w:t xml:space="preserve"> temperatury w zbiorniku buforowym steruje on pracą kogeneratora. </w:t>
      </w:r>
    </w:p>
    <w:p w14:paraId="5878388F" w14:textId="14297203" w:rsidR="006162D1" w:rsidRPr="006162D1" w:rsidRDefault="006162D1" w:rsidP="006162D1">
      <w:pPr>
        <w:pStyle w:val="Tekstpodstawowywcity21"/>
        <w:spacing w:before="0"/>
        <w:ind w:left="0" w:firstLine="567"/>
        <w:rPr>
          <w:rFonts w:ascii="Arial" w:hAnsi="Arial"/>
          <w:szCs w:val="24"/>
        </w:rPr>
      </w:pPr>
      <w:r w:rsidRPr="006162D1">
        <w:rPr>
          <w:rFonts w:ascii="Arial" w:hAnsi="Arial"/>
          <w:szCs w:val="24"/>
        </w:rPr>
        <w:t>Warunkiem pracy urządzenia jest możliwość wykorzystania lub sprzedaży wyprodukowanej energii elektrycznej oraz możliwość konsumpcji przez obiekt wyprodukowanego ciepła.</w:t>
      </w:r>
    </w:p>
    <w:p w14:paraId="171EB0CD" w14:textId="4C5F98D7" w:rsidR="006162D1" w:rsidRPr="006162D1" w:rsidRDefault="006162D1" w:rsidP="006B62F5">
      <w:pPr>
        <w:pStyle w:val="Tekstpodstawowywcity21"/>
        <w:tabs>
          <w:tab w:val="left" w:pos="1188"/>
        </w:tabs>
        <w:spacing w:before="0" w:after="240"/>
        <w:ind w:left="0" w:firstLine="567"/>
        <w:rPr>
          <w:rFonts w:ascii="Arial" w:hAnsi="Arial"/>
          <w:szCs w:val="24"/>
        </w:rPr>
      </w:pPr>
      <w:r w:rsidRPr="006162D1">
        <w:rPr>
          <w:rFonts w:ascii="Arial" w:hAnsi="Arial"/>
          <w:szCs w:val="24"/>
        </w:rPr>
        <w:t>Pracą baterii kotłów gazowych steruje systemowy sterownik kotłowy dostarczany w</w:t>
      </w:r>
      <w:r>
        <w:rPr>
          <w:rFonts w:ascii="Arial" w:hAnsi="Arial"/>
          <w:szCs w:val="24"/>
        </w:rPr>
        <w:t> </w:t>
      </w:r>
      <w:r w:rsidRPr="006162D1">
        <w:rPr>
          <w:rFonts w:ascii="Arial" w:hAnsi="Arial"/>
          <w:szCs w:val="24"/>
        </w:rPr>
        <w:t xml:space="preserve">komplecie z </w:t>
      </w:r>
      <w:r>
        <w:rPr>
          <w:rFonts w:ascii="Arial" w:hAnsi="Arial"/>
          <w:szCs w:val="24"/>
        </w:rPr>
        <w:t xml:space="preserve">proponowaną </w:t>
      </w:r>
      <w:r w:rsidRPr="006162D1">
        <w:rPr>
          <w:rFonts w:ascii="Arial" w:hAnsi="Arial"/>
          <w:szCs w:val="24"/>
        </w:rPr>
        <w:t>bateri</w:t>
      </w:r>
      <w:r>
        <w:rPr>
          <w:rFonts w:ascii="Arial" w:hAnsi="Arial"/>
          <w:szCs w:val="24"/>
        </w:rPr>
        <w:t>ą</w:t>
      </w:r>
      <w:r w:rsidRPr="006162D1">
        <w:rPr>
          <w:rFonts w:ascii="Arial" w:hAnsi="Arial"/>
          <w:szCs w:val="24"/>
        </w:rPr>
        <w:t xml:space="preserve"> kotłów. </w:t>
      </w:r>
    </w:p>
    <w:p w14:paraId="0F715CB3" w14:textId="77777777" w:rsidR="006162D1" w:rsidRPr="006162D1" w:rsidRDefault="006162D1" w:rsidP="006162D1">
      <w:pPr>
        <w:pStyle w:val="Tekstpodstawowywcity21"/>
        <w:tabs>
          <w:tab w:val="left" w:pos="1188"/>
        </w:tabs>
        <w:spacing w:before="0"/>
        <w:ind w:left="0" w:firstLine="567"/>
        <w:rPr>
          <w:rFonts w:ascii="Arial" w:hAnsi="Arial"/>
          <w:szCs w:val="24"/>
        </w:rPr>
      </w:pPr>
      <w:r w:rsidRPr="006162D1">
        <w:rPr>
          <w:rFonts w:ascii="Arial" w:hAnsi="Arial"/>
          <w:szCs w:val="24"/>
        </w:rPr>
        <w:t>Sterownik pełni następujące funkcje:</w:t>
      </w:r>
    </w:p>
    <w:p w14:paraId="0AFE09A9" w14:textId="547899B7" w:rsidR="006162D1" w:rsidRPr="006162D1" w:rsidRDefault="006162D1" w:rsidP="008111BF">
      <w:pPr>
        <w:pStyle w:val="Tekstpodstawowywcity21"/>
        <w:numPr>
          <w:ilvl w:val="0"/>
          <w:numId w:val="14"/>
        </w:numPr>
        <w:spacing w:before="0"/>
        <w:ind w:left="709" w:hanging="283"/>
        <w:rPr>
          <w:rFonts w:ascii="Arial" w:hAnsi="Arial"/>
          <w:szCs w:val="24"/>
        </w:rPr>
      </w:pPr>
      <w:r>
        <w:rPr>
          <w:rFonts w:ascii="Arial" w:hAnsi="Arial"/>
          <w:szCs w:val="24"/>
        </w:rPr>
        <w:t>w</w:t>
      </w:r>
      <w:r w:rsidRPr="006162D1">
        <w:rPr>
          <w:rFonts w:ascii="Arial" w:hAnsi="Arial"/>
          <w:szCs w:val="24"/>
        </w:rPr>
        <w:t xml:space="preserve"> oparciu o wskazania czujnika temperatury wody na wyjściu ze sprzęgła hydraulicznego staruje pracą baterii kotłów</w:t>
      </w:r>
      <w:r>
        <w:rPr>
          <w:rFonts w:ascii="Arial" w:hAnsi="Arial"/>
          <w:szCs w:val="24"/>
        </w:rPr>
        <w:t>,</w:t>
      </w:r>
    </w:p>
    <w:p w14:paraId="4EC54893" w14:textId="016EECAD" w:rsidR="006162D1" w:rsidRPr="006162D1" w:rsidRDefault="006162D1" w:rsidP="008111BF">
      <w:pPr>
        <w:pStyle w:val="Tekstpodstawowywcity21"/>
        <w:numPr>
          <w:ilvl w:val="0"/>
          <w:numId w:val="14"/>
        </w:numPr>
        <w:spacing w:before="0"/>
        <w:ind w:left="709" w:hanging="283"/>
        <w:rPr>
          <w:rFonts w:ascii="Arial" w:hAnsi="Arial"/>
          <w:szCs w:val="24"/>
        </w:rPr>
      </w:pPr>
      <w:r>
        <w:rPr>
          <w:rFonts w:ascii="Arial" w:hAnsi="Arial"/>
          <w:szCs w:val="24"/>
        </w:rPr>
        <w:t>s</w:t>
      </w:r>
      <w:r w:rsidRPr="006162D1">
        <w:rPr>
          <w:rFonts w:ascii="Arial" w:hAnsi="Arial"/>
          <w:szCs w:val="24"/>
        </w:rPr>
        <w:t>t</w:t>
      </w:r>
      <w:r>
        <w:rPr>
          <w:rFonts w:ascii="Arial" w:hAnsi="Arial"/>
          <w:szCs w:val="24"/>
        </w:rPr>
        <w:t>e</w:t>
      </w:r>
      <w:r w:rsidRPr="006162D1">
        <w:rPr>
          <w:rFonts w:ascii="Arial" w:hAnsi="Arial"/>
          <w:szCs w:val="24"/>
        </w:rPr>
        <w:t xml:space="preserve">ruje pracą </w:t>
      </w:r>
      <w:r>
        <w:rPr>
          <w:rFonts w:ascii="Arial" w:hAnsi="Arial"/>
          <w:szCs w:val="24"/>
        </w:rPr>
        <w:t>wyznaczonych</w:t>
      </w:r>
      <w:r w:rsidRPr="006162D1">
        <w:rPr>
          <w:rFonts w:ascii="Arial" w:hAnsi="Arial"/>
          <w:szCs w:val="24"/>
        </w:rPr>
        <w:t xml:space="preserve"> obiegów grzewczych wyposażonych w mieszacze</w:t>
      </w:r>
      <w:r>
        <w:rPr>
          <w:rFonts w:ascii="Arial" w:hAnsi="Arial"/>
          <w:szCs w:val="24"/>
        </w:rPr>
        <w:t>,</w:t>
      </w:r>
      <w:r w:rsidRPr="006162D1">
        <w:rPr>
          <w:rFonts w:ascii="Arial" w:hAnsi="Arial"/>
          <w:szCs w:val="24"/>
        </w:rPr>
        <w:t xml:space="preserve"> </w:t>
      </w:r>
    </w:p>
    <w:p w14:paraId="017E0161" w14:textId="20AEF3E8" w:rsidR="006162D1" w:rsidRPr="006162D1" w:rsidRDefault="006162D1" w:rsidP="008111BF">
      <w:pPr>
        <w:pStyle w:val="Tekstpodstawowywcity21"/>
        <w:numPr>
          <w:ilvl w:val="0"/>
          <w:numId w:val="14"/>
        </w:numPr>
        <w:spacing w:before="0"/>
        <w:ind w:left="709" w:hanging="283"/>
        <w:rPr>
          <w:rFonts w:ascii="Arial" w:hAnsi="Arial"/>
          <w:szCs w:val="24"/>
        </w:rPr>
      </w:pPr>
      <w:r>
        <w:rPr>
          <w:rFonts w:ascii="Arial" w:hAnsi="Arial"/>
          <w:szCs w:val="24"/>
        </w:rPr>
        <w:t>s</w:t>
      </w:r>
      <w:r w:rsidRPr="006162D1">
        <w:rPr>
          <w:rFonts w:ascii="Arial" w:hAnsi="Arial"/>
          <w:szCs w:val="24"/>
        </w:rPr>
        <w:t>t</w:t>
      </w:r>
      <w:r>
        <w:rPr>
          <w:rFonts w:ascii="Arial" w:hAnsi="Arial"/>
          <w:szCs w:val="24"/>
        </w:rPr>
        <w:t>e</w:t>
      </w:r>
      <w:r w:rsidRPr="006162D1">
        <w:rPr>
          <w:rFonts w:ascii="Arial" w:hAnsi="Arial"/>
          <w:szCs w:val="24"/>
        </w:rPr>
        <w:t>ruje pracą układu przygotowania ciepłej wody użytkowej (ogrzewanie ciepłej wody użytkowej, praca pompy cyrkulacyjnej)</w:t>
      </w:r>
      <w:r>
        <w:rPr>
          <w:rFonts w:ascii="Arial" w:hAnsi="Arial"/>
          <w:szCs w:val="24"/>
        </w:rPr>
        <w:t>,</w:t>
      </w:r>
    </w:p>
    <w:p w14:paraId="5A078EC6" w14:textId="1B1B9E1A" w:rsidR="006162D1" w:rsidRPr="006162D1" w:rsidRDefault="006162D1" w:rsidP="008111BF">
      <w:pPr>
        <w:pStyle w:val="Tekstpodstawowywcity21"/>
        <w:numPr>
          <w:ilvl w:val="0"/>
          <w:numId w:val="14"/>
        </w:numPr>
        <w:spacing w:before="0"/>
        <w:ind w:left="709" w:hanging="283"/>
        <w:rPr>
          <w:rFonts w:ascii="Arial" w:hAnsi="Arial"/>
          <w:szCs w:val="24"/>
        </w:rPr>
      </w:pPr>
      <w:r>
        <w:rPr>
          <w:rFonts w:ascii="Arial" w:hAnsi="Arial"/>
          <w:szCs w:val="24"/>
        </w:rPr>
        <w:t>u</w:t>
      </w:r>
      <w:r w:rsidRPr="006162D1">
        <w:rPr>
          <w:rFonts w:ascii="Arial" w:hAnsi="Arial"/>
          <w:szCs w:val="24"/>
        </w:rPr>
        <w:t>kład kołowy z</w:t>
      </w:r>
      <w:r w:rsidR="006B62F5">
        <w:rPr>
          <w:rFonts w:ascii="Arial" w:hAnsi="Arial"/>
          <w:szCs w:val="24"/>
        </w:rPr>
        <w:t>a</w:t>
      </w:r>
      <w:r w:rsidRPr="006162D1">
        <w:rPr>
          <w:rFonts w:ascii="Arial" w:hAnsi="Arial"/>
          <w:szCs w:val="24"/>
        </w:rPr>
        <w:t>łącza się automatycznie w momencie spadku temperatury wody zasilającej instalacje grzewcze pobieranej poprzez sprzęgło hydrauliczne ze</w:t>
      </w:r>
      <w:r w:rsidR="006B62F5">
        <w:rPr>
          <w:rFonts w:ascii="Arial" w:hAnsi="Arial"/>
          <w:szCs w:val="24"/>
        </w:rPr>
        <w:t> </w:t>
      </w:r>
      <w:r w:rsidRPr="006162D1">
        <w:rPr>
          <w:rFonts w:ascii="Arial" w:hAnsi="Arial"/>
          <w:szCs w:val="24"/>
        </w:rPr>
        <w:t xml:space="preserve">zbiornika buforowego kogeneratora. </w:t>
      </w:r>
    </w:p>
    <w:p w14:paraId="6EFD2608" w14:textId="77777777" w:rsidR="006162D1" w:rsidRPr="006162D1" w:rsidRDefault="006162D1" w:rsidP="006162D1">
      <w:pPr>
        <w:pStyle w:val="Tekstpodstawowywcity21"/>
        <w:spacing w:before="0"/>
        <w:ind w:left="0" w:firstLine="567"/>
        <w:rPr>
          <w:rFonts w:ascii="Arial" w:hAnsi="Arial"/>
          <w:szCs w:val="24"/>
        </w:rPr>
      </w:pPr>
      <w:r w:rsidRPr="006162D1">
        <w:rPr>
          <w:rFonts w:ascii="Arial" w:hAnsi="Arial"/>
          <w:szCs w:val="24"/>
        </w:rPr>
        <w:lastRenderedPageBreak/>
        <w:t xml:space="preserve"> </w:t>
      </w:r>
    </w:p>
    <w:p w14:paraId="00A8FFFD" w14:textId="02AD2D91" w:rsidR="006162D1" w:rsidRPr="006162D1" w:rsidRDefault="006162D1" w:rsidP="006162D1">
      <w:pPr>
        <w:pStyle w:val="Tekstpodstawowywcity21"/>
        <w:tabs>
          <w:tab w:val="left" w:pos="1188"/>
        </w:tabs>
        <w:spacing w:before="0"/>
        <w:ind w:left="0" w:firstLine="567"/>
        <w:rPr>
          <w:rFonts w:ascii="Arial" w:hAnsi="Arial"/>
          <w:szCs w:val="24"/>
        </w:rPr>
      </w:pPr>
      <w:r w:rsidRPr="006162D1">
        <w:rPr>
          <w:rFonts w:ascii="Arial" w:hAnsi="Arial"/>
          <w:szCs w:val="24"/>
        </w:rPr>
        <w:t xml:space="preserve">Zaprojektowany układ pozwala na zaprogramowanie i w pełni automatyczne sterowanie pracą kotłów i kogeneratora oraz sterowanie temperaturą wody grzewczej obiegu c.o. i c.o. podłogowego, obiegu nagrzewnic wentylacji, obiegu zasilania </w:t>
      </w:r>
      <w:r w:rsidR="006B62F5">
        <w:rPr>
          <w:rFonts w:ascii="Arial" w:hAnsi="Arial"/>
          <w:szCs w:val="24"/>
        </w:rPr>
        <w:t xml:space="preserve">instalacji uzdatniania wody </w:t>
      </w:r>
      <w:r w:rsidRPr="006162D1">
        <w:rPr>
          <w:rFonts w:ascii="Arial" w:hAnsi="Arial"/>
          <w:szCs w:val="24"/>
        </w:rPr>
        <w:t xml:space="preserve">basenowej </w:t>
      </w:r>
      <w:r w:rsidR="007F3314" w:rsidRPr="006162D1">
        <w:rPr>
          <w:rFonts w:ascii="Arial" w:hAnsi="Arial"/>
          <w:szCs w:val="24"/>
        </w:rPr>
        <w:t>oraz sterowanie</w:t>
      </w:r>
      <w:r w:rsidRPr="006162D1">
        <w:rPr>
          <w:rFonts w:ascii="Arial" w:hAnsi="Arial"/>
          <w:szCs w:val="24"/>
        </w:rPr>
        <w:t xml:space="preserve"> ładowaniem zasobnika c.w.u. niezależnie od temperatury zewnętrznej.</w:t>
      </w:r>
    </w:p>
    <w:p w14:paraId="6E7142C8" w14:textId="77777777" w:rsidR="006162D1" w:rsidRPr="006162D1" w:rsidRDefault="006162D1" w:rsidP="006162D1">
      <w:pPr>
        <w:pStyle w:val="Tekstpodstawowywcity21"/>
        <w:tabs>
          <w:tab w:val="left" w:pos="1188"/>
        </w:tabs>
        <w:spacing w:before="0"/>
        <w:ind w:left="0" w:firstLine="567"/>
        <w:rPr>
          <w:rFonts w:ascii="Arial" w:hAnsi="Arial"/>
          <w:szCs w:val="24"/>
        </w:rPr>
      </w:pPr>
      <w:r w:rsidRPr="006162D1">
        <w:rPr>
          <w:rFonts w:ascii="Arial" w:hAnsi="Arial"/>
          <w:szCs w:val="24"/>
        </w:rPr>
        <w:t>Kotły i kogeneratory zasilane są w gaz ziemny z miejskiej sieci gazowej poprzez przyłącze gazu.</w:t>
      </w:r>
    </w:p>
    <w:p w14:paraId="0A1BE381" w14:textId="77777777" w:rsidR="006162D1" w:rsidRPr="006162D1" w:rsidRDefault="006162D1" w:rsidP="006162D1">
      <w:pPr>
        <w:pStyle w:val="Tekstpodstawowywcity21"/>
        <w:tabs>
          <w:tab w:val="left" w:pos="1188"/>
        </w:tabs>
        <w:spacing w:before="0"/>
        <w:ind w:left="0" w:firstLine="567"/>
        <w:rPr>
          <w:rFonts w:ascii="Arial" w:hAnsi="Arial"/>
          <w:szCs w:val="24"/>
        </w:rPr>
      </w:pPr>
      <w:r w:rsidRPr="006162D1">
        <w:rPr>
          <w:rFonts w:ascii="Arial" w:hAnsi="Arial"/>
          <w:szCs w:val="24"/>
        </w:rPr>
        <w:t>Projekt przyłącza gazu stanowi zakres osobnego opracowania.</w:t>
      </w:r>
    </w:p>
    <w:p w14:paraId="663682C1" w14:textId="1707A0D4" w:rsidR="006162D1" w:rsidRPr="006B62F5" w:rsidRDefault="006162D1" w:rsidP="006B62F5">
      <w:pPr>
        <w:pStyle w:val="Tekstpodstawowywcity21"/>
        <w:tabs>
          <w:tab w:val="left" w:pos="1188"/>
        </w:tabs>
        <w:spacing w:before="0"/>
        <w:ind w:left="0" w:firstLine="567"/>
        <w:rPr>
          <w:rFonts w:ascii="Arial" w:hAnsi="Arial"/>
          <w:szCs w:val="24"/>
        </w:rPr>
      </w:pPr>
      <w:r w:rsidRPr="006162D1">
        <w:rPr>
          <w:rFonts w:ascii="Arial" w:hAnsi="Arial"/>
          <w:szCs w:val="24"/>
        </w:rPr>
        <w:t xml:space="preserve">Dla ochrony pomieszczenia kotłowni przed niekontrolowanym wypływem gazu przyjęto Aktywny system bezpieczeństwa instalacji gazowej (ASBIG). System wyposażona w czujniki obecności propanu. Instalacja ASBIG zawarta jest w projekcie instalacji gazu. </w:t>
      </w:r>
    </w:p>
    <w:p w14:paraId="3F09B572" w14:textId="0D6B0D77" w:rsidR="000B4328" w:rsidRDefault="000B4328" w:rsidP="00D1043F">
      <w:pPr>
        <w:pStyle w:val="Nagwek2"/>
        <w:tabs>
          <w:tab w:val="left" w:pos="0"/>
          <w:tab w:val="left" w:pos="567"/>
        </w:tabs>
      </w:pPr>
      <w:bookmarkStart w:id="18" w:name="_Toc210823511"/>
      <w:r>
        <w:t xml:space="preserve">Instalacja chłodu z bezpośrednim odparowaniem czynnika (urządzenia typu </w:t>
      </w:r>
      <w:r w:rsidR="009D6064">
        <w:t xml:space="preserve">„VRF” oraz </w:t>
      </w:r>
      <w:r>
        <w:t>„split”)</w:t>
      </w:r>
      <w:bookmarkEnd w:id="18"/>
    </w:p>
    <w:p w14:paraId="561EFB67" w14:textId="6FA26F94" w:rsidR="000B4328" w:rsidRDefault="000B4328" w:rsidP="00D1043F">
      <w:pPr>
        <w:tabs>
          <w:tab w:val="left" w:pos="0"/>
          <w:tab w:val="left" w:pos="567"/>
        </w:tabs>
        <w:ind w:firstLine="567"/>
        <w:jc w:val="both"/>
      </w:pPr>
      <w:r>
        <w:t>Instalację chłodu/klimatyzacji z możliwością normowania temperatury w okresie letnim zaprojektowano dla pomieszczeń biurowych</w:t>
      </w:r>
      <w:r w:rsidR="00C6697C">
        <w:t>, administracyjnych</w:t>
      </w:r>
      <w:r>
        <w:t xml:space="preserve"> i sal konferencyjnych. Zapotrzebowanie chłodu obliczono w oparciu o następujące założenia:</w:t>
      </w:r>
    </w:p>
    <w:p w14:paraId="7D9F73D5" w14:textId="77777777" w:rsidR="000B4328" w:rsidRDefault="000B4328" w:rsidP="008111BF">
      <w:pPr>
        <w:pStyle w:val="Akapitzlist"/>
        <w:numPr>
          <w:ilvl w:val="0"/>
          <w:numId w:val="7"/>
        </w:numPr>
        <w:tabs>
          <w:tab w:val="left" w:pos="0"/>
          <w:tab w:val="left" w:pos="567"/>
        </w:tabs>
        <w:jc w:val="both"/>
      </w:pPr>
      <w:r>
        <w:t>Budynek położony jest w II strefie klimatycznej Polski w okresie ciepłym.</w:t>
      </w:r>
    </w:p>
    <w:p w14:paraId="692BB547" w14:textId="77777777" w:rsidR="000B4328" w:rsidRPr="0010150A" w:rsidRDefault="000B4328" w:rsidP="008111BF">
      <w:pPr>
        <w:pStyle w:val="Akapitzlist"/>
        <w:numPr>
          <w:ilvl w:val="0"/>
          <w:numId w:val="7"/>
        </w:numPr>
        <w:tabs>
          <w:tab w:val="left" w:pos="0"/>
          <w:tab w:val="left" w:pos="567"/>
        </w:tabs>
        <w:jc w:val="both"/>
      </w:pPr>
      <w:r>
        <w:t>Temperatura obliczeniowa powietrza zewnętrznego dla lata wynosi 30</w:t>
      </w:r>
      <w:r>
        <w:rPr>
          <w:rFonts w:cs="Arial"/>
        </w:rPr>
        <w:t>°C.</w:t>
      </w:r>
    </w:p>
    <w:p w14:paraId="4CD64B38" w14:textId="77777777" w:rsidR="000B4328" w:rsidRPr="009D6064" w:rsidRDefault="000B4328" w:rsidP="008111BF">
      <w:pPr>
        <w:pStyle w:val="Akapitzlist"/>
        <w:numPr>
          <w:ilvl w:val="0"/>
          <w:numId w:val="7"/>
        </w:numPr>
        <w:tabs>
          <w:tab w:val="left" w:pos="0"/>
          <w:tab w:val="left" w:pos="567"/>
        </w:tabs>
        <w:ind w:left="567" w:hanging="207"/>
        <w:jc w:val="both"/>
      </w:pPr>
      <w:r>
        <w:rPr>
          <w:rFonts w:cs="Arial"/>
        </w:rPr>
        <w:t xml:space="preserve">Temperatura obliczeniowa w pomieszczeniach o całorocznym normowaniu </w:t>
      </w:r>
      <w:r w:rsidRPr="00600F26">
        <w:rPr>
          <w:rFonts w:cs="Arial"/>
        </w:rPr>
        <w:t>temperatury wynosi 26°C.</w:t>
      </w:r>
    </w:p>
    <w:p w14:paraId="112E084A" w14:textId="77777777" w:rsidR="009D6064" w:rsidRDefault="009D6064" w:rsidP="009D6064">
      <w:pPr>
        <w:tabs>
          <w:tab w:val="left" w:pos="0"/>
          <w:tab w:val="left" w:pos="567"/>
        </w:tabs>
        <w:jc w:val="both"/>
      </w:pPr>
    </w:p>
    <w:p w14:paraId="19F60015" w14:textId="77777777" w:rsidR="009D6064" w:rsidRPr="00C70E8B" w:rsidRDefault="009D6064" w:rsidP="009D6064">
      <w:pPr>
        <w:ind w:firstLine="567"/>
        <w:jc w:val="both"/>
      </w:pPr>
      <w:r w:rsidRPr="00C70E8B">
        <w:t>Maksymalne zapotrzebowanie chłodu określono w oparciu o maksymalne zyski ciepła obliczone dla poszczególnych pomieszczeń, bez uwzględnienia jednoczesności ich występowania. Zaprojektowano system klimatyzacji freonowej w oparciu o przygotowanie centralne chłodu w jednostkach zewnętrznych umieszczonych na dachu budynku.</w:t>
      </w:r>
    </w:p>
    <w:p w14:paraId="0D6DEE3D" w14:textId="2B1E161C" w:rsidR="009D6064" w:rsidRPr="00C70E8B" w:rsidRDefault="009D6064" w:rsidP="009D6064">
      <w:pPr>
        <w:ind w:firstLine="567"/>
        <w:jc w:val="both"/>
      </w:pPr>
      <w:r w:rsidRPr="00C70E8B">
        <w:t xml:space="preserve">Przewidziano zastosowanie układu klimatyzacyjnego w oparciu o urządzenia systemu </w:t>
      </w:r>
      <w:r>
        <w:t>VRF</w:t>
      </w:r>
      <w:r w:rsidRPr="00C70E8B">
        <w:t>. W pomieszczeniach zaprojektowano jednostki ścienne lub kasetonowe. Przewiduje się zastosowanie standardowej automatyki dedykowanej do systemu wraz z urządzeniami przez producenta. Szczegóły doboru konkretnych sterowników, ich ewentualnego grupowania ustalić z użytkownikiem przed zamówieniem.</w:t>
      </w:r>
    </w:p>
    <w:p w14:paraId="4D594E03" w14:textId="77777777" w:rsidR="009D6064" w:rsidRPr="00C70E8B" w:rsidRDefault="009D6064" w:rsidP="009D6064">
      <w:pPr>
        <w:jc w:val="both"/>
        <w:rPr>
          <w:rFonts w:cs="Arial"/>
        </w:rPr>
      </w:pPr>
      <w:r w:rsidRPr="00C70E8B">
        <w:rPr>
          <w:rFonts w:cs="Arial"/>
        </w:rPr>
        <w:t>Skropliny z klimatyzatorów wykonać wg wytycznych zawartych w projekcie instalacji wodno-kanalizacyjnych.</w:t>
      </w:r>
    </w:p>
    <w:p w14:paraId="65D0A015" w14:textId="4B6F2955" w:rsidR="005D0139" w:rsidRDefault="005D0139" w:rsidP="00D1043F">
      <w:pPr>
        <w:pStyle w:val="Nagwek2"/>
        <w:tabs>
          <w:tab w:val="left" w:pos="0"/>
          <w:tab w:val="left" w:pos="567"/>
        </w:tabs>
      </w:pPr>
      <w:bookmarkStart w:id="19" w:name="_Toc210823512"/>
      <w:r>
        <w:t>Instalacja wentylacji mechanicznej</w:t>
      </w:r>
      <w:bookmarkEnd w:id="19"/>
    </w:p>
    <w:p w14:paraId="2324496E" w14:textId="275E3A8C" w:rsidR="005D0139" w:rsidRDefault="005D0139" w:rsidP="005D0139">
      <w:pPr>
        <w:jc w:val="both"/>
      </w:pPr>
      <w:r>
        <w:t>Przyjęto podział obiektu na osobne strefy wentylacyjne:</w:t>
      </w:r>
    </w:p>
    <w:p w14:paraId="38E5B329" w14:textId="2D6BF50D" w:rsidR="005D0139" w:rsidRDefault="005D0139" w:rsidP="008111BF">
      <w:pPr>
        <w:pStyle w:val="Akapitzlist"/>
        <w:numPr>
          <w:ilvl w:val="0"/>
          <w:numId w:val="9"/>
        </w:numPr>
        <w:jc w:val="both"/>
      </w:pPr>
      <w:r>
        <w:t>hala basenowa wraz z pomieszczeniami natrysków,</w:t>
      </w:r>
    </w:p>
    <w:p w14:paraId="6CD59DC1" w14:textId="5D1C78C4" w:rsidR="005D0139" w:rsidRDefault="005D0139" w:rsidP="008111BF">
      <w:pPr>
        <w:pStyle w:val="Akapitzlist"/>
        <w:numPr>
          <w:ilvl w:val="0"/>
          <w:numId w:val="9"/>
        </w:numPr>
        <w:jc w:val="both"/>
      </w:pPr>
      <w:r>
        <w:t>SPA,</w:t>
      </w:r>
    </w:p>
    <w:p w14:paraId="69CE784C" w14:textId="19C6B68A" w:rsidR="005D0139" w:rsidRDefault="005D0139" w:rsidP="008111BF">
      <w:pPr>
        <w:pStyle w:val="Akapitzlist"/>
        <w:numPr>
          <w:ilvl w:val="0"/>
          <w:numId w:val="9"/>
        </w:numPr>
        <w:jc w:val="both"/>
      </w:pPr>
      <w:r>
        <w:t>szatnie i komunikacja,</w:t>
      </w:r>
    </w:p>
    <w:p w14:paraId="7A22FD86" w14:textId="3E63AF18" w:rsidR="005D0139" w:rsidRDefault="005D0139" w:rsidP="008111BF">
      <w:pPr>
        <w:pStyle w:val="Akapitzlist"/>
        <w:numPr>
          <w:ilvl w:val="0"/>
          <w:numId w:val="9"/>
        </w:numPr>
        <w:jc w:val="both"/>
      </w:pPr>
      <w:r>
        <w:t>pomieszczenia biurowe i administracji,</w:t>
      </w:r>
    </w:p>
    <w:p w14:paraId="09FBDC96" w14:textId="2AFF5BC1" w:rsidR="005D0139" w:rsidRDefault="005D0139" w:rsidP="008111BF">
      <w:pPr>
        <w:pStyle w:val="Akapitzlist"/>
        <w:numPr>
          <w:ilvl w:val="0"/>
          <w:numId w:val="9"/>
        </w:numPr>
        <w:jc w:val="both"/>
      </w:pPr>
      <w:r>
        <w:t>pomieszczenia gastronomii,</w:t>
      </w:r>
    </w:p>
    <w:p w14:paraId="7F2BB745" w14:textId="553BCA07" w:rsidR="005D0139" w:rsidRDefault="005D0139" w:rsidP="008111BF">
      <w:pPr>
        <w:pStyle w:val="Akapitzlist"/>
        <w:numPr>
          <w:ilvl w:val="0"/>
          <w:numId w:val="9"/>
        </w:numPr>
        <w:jc w:val="both"/>
      </w:pPr>
      <w:r>
        <w:t>pomieszczenia techniczne,</w:t>
      </w:r>
    </w:p>
    <w:p w14:paraId="2DFBF530" w14:textId="7756BEDF" w:rsidR="005D0139" w:rsidRDefault="005D0139" w:rsidP="008111BF">
      <w:pPr>
        <w:pStyle w:val="Akapitzlist"/>
        <w:numPr>
          <w:ilvl w:val="0"/>
          <w:numId w:val="9"/>
        </w:numPr>
        <w:jc w:val="both"/>
      </w:pPr>
      <w:r>
        <w:t>pomieszczenia schronu,</w:t>
      </w:r>
    </w:p>
    <w:p w14:paraId="65377605" w14:textId="77777777" w:rsidR="00680818" w:rsidRDefault="005D0139" w:rsidP="008111BF">
      <w:pPr>
        <w:pStyle w:val="Akapitzlist"/>
        <w:numPr>
          <w:ilvl w:val="0"/>
          <w:numId w:val="9"/>
        </w:numPr>
        <w:jc w:val="both"/>
      </w:pPr>
      <w:r>
        <w:t>pom. hal sportowych.</w:t>
      </w:r>
    </w:p>
    <w:p w14:paraId="60750C5A" w14:textId="06413AC5" w:rsidR="005D0139" w:rsidRDefault="005D0139" w:rsidP="005D0139">
      <w:pPr>
        <w:ind w:firstLine="567"/>
        <w:jc w:val="both"/>
      </w:pPr>
      <w:r>
        <w:t>Powyższy podział podyktowany jest parametrami powietrza, jakie będą utrzymywane w poszczególnych pomieszczeniach oraz jednoczesnością funkcjonowania tych pomieszczeń.</w:t>
      </w:r>
    </w:p>
    <w:p w14:paraId="47DDEFBE" w14:textId="2FBD35AD" w:rsidR="00680818" w:rsidRDefault="00680818" w:rsidP="00680818">
      <w:pPr>
        <w:pStyle w:val="Nagwek3"/>
      </w:pPr>
      <w:r>
        <w:lastRenderedPageBreak/>
        <w:t>Instalacja hali basenowej wraz z pomieszczeniami natrysków</w:t>
      </w:r>
    </w:p>
    <w:p w14:paraId="65180321" w14:textId="77777777" w:rsidR="00680818" w:rsidRDefault="00680818" w:rsidP="00680818">
      <w:r w:rsidRPr="00DB5F57">
        <w:t xml:space="preserve">Funkcja wentylacji i osuszania hali basenowej realizowana jest za pomocą instalacji wentylacji mechanicznej. </w:t>
      </w:r>
    </w:p>
    <w:p w14:paraId="21F8B682" w14:textId="5DB0DCEB" w:rsidR="00680818" w:rsidRPr="00DB5F57" w:rsidRDefault="00680818" w:rsidP="00680818">
      <w:r w:rsidRPr="00DB5F57">
        <w:t>Urządzenia będą obsługiwać strefę hali basenowe</w:t>
      </w:r>
      <w:r>
        <w:t>j</w:t>
      </w:r>
      <w:r w:rsidRPr="00DB5F57">
        <w:t xml:space="preserve">. </w:t>
      </w:r>
    </w:p>
    <w:p w14:paraId="7465DF7F" w14:textId="77777777" w:rsidR="00680818" w:rsidRPr="005430B4" w:rsidRDefault="00680818" w:rsidP="00680818">
      <w:r w:rsidRPr="005430B4">
        <w:t>Powietrze świeże zasysane jest poprzez czerpnie zlokalizowane na ścianie pomieszczenia. Następnie poddawane jest obróbce w jednostkach wentylacyjnych nawiewno-wywiewnych z wymiennikiem krzyżowym, komorą mieszania, rewersyjną pompą ciepła oraz nagrzewnicą wodną (NW1; NW</w:t>
      </w:r>
      <w:r>
        <w:t>2</w:t>
      </w:r>
      <w:r w:rsidRPr="005430B4">
        <w:t xml:space="preserve">). Po procesie odzysku ciepła z powietrza wywiewanego, następuje odpowiednio podmieszanie strumieni powietrza wywieranego, a następnie grzanie powietrza na skraplaczu pompy ciepła i następnie dogrzanie powietrza na nagrzewnicy wodnej do wymaganej temperatury nawiewu. Prowadzona w ten sposób obróbka powietrza zapewnia ekonomiczną pracę urządzenia i uzyskanie odpowiednich parametrów powietrza zarówno cieplnych jak i wilgotnościowych. </w:t>
      </w:r>
    </w:p>
    <w:p w14:paraId="033BF3E4" w14:textId="77777777" w:rsidR="00680818" w:rsidRDefault="00680818" w:rsidP="00680818">
      <w:r w:rsidRPr="008A2105">
        <w:t xml:space="preserve">Funkcja ogrzewania realizowana jest poprzez nawiew do hali basenowej ciepłego powietrza ogrzanego maksymalnie do temperatury </w:t>
      </w:r>
      <w:r>
        <w:t>37</w:t>
      </w:r>
      <w:r w:rsidRPr="008A2105">
        <w:t>°C, co pozwala na pokrycie strat ciepła wynikających z przenikania ciepła przez przegrody budowlane, jak również strat ciepła wynikających z odparowania wody w halach basenowych. Obróbka powietrza realizowana jest w centrali NW1; NW</w:t>
      </w:r>
      <w:r>
        <w:t xml:space="preserve">2 </w:t>
      </w:r>
      <w:r w:rsidRPr="008A2105">
        <w:t>z podwójnym odzyskiem ciepła (wymiennik krzyżowy, rewersyjna pompa ciepła). Pozwala to na bardzo efektywne gospodarowanie ciepłem i znaczne ograniczenie wydatku energetycznego.</w:t>
      </w:r>
    </w:p>
    <w:p w14:paraId="6C9FE7A2" w14:textId="77777777" w:rsidR="00680818" w:rsidRPr="008A2105" w:rsidRDefault="00680818" w:rsidP="00680818"/>
    <w:p w14:paraId="2E0822E8" w14:textId="77777777" w:rsidR="00680818" w:rsidRPr="008A2105" w:rsidRDefault="00680818" w:rsidP="00680818">
      <w:r w:rsidRPr="005430B4">
        <w:t xml:space="preserve">Osuszanie powietrza odbywa się poprzez doprowadzenie do pomieszczenia hali basenowej określonej ilości powietrza świeżego, które jest w stanie zasymilować zyski wilgoci. Układ automatyki zapewnia praktycznie </w:t>
      </w:r>
      <w:r w:rsidRPr="008A2105">
        <w:t>bezobsługową pracę urządzeń.</w:t>
      </w:r>
    </w:p>
    <w:p w14:paraId="092FF727" w14:textId="77777777" w:rsidR="00680818" w:rsidRPr="008A2105" w:rsidRDefault="00680818" w:rsidP="00680818">
      <w:r w:rsidRPr="008A2105">
        <w:t>Powietrze uzdatnione w centrali rozprowadzone jest po obiekcie systemem kanałów prostokątnych oraz spiro. Instalacje należy prowadzić w przestrzeni podbasenia kanałem technologicznym oraz doprowadzony do przestrzeni podsufitowej hali basenowej. Nawiew od dołu realizowany jest za pośrednictwem nawiewnych szyn szczelinowych podłogowych do hali basenowej, natomiast nawiew od góry jest realizowany za pomocą nawiewnych szyn szczelinowych sufitowych, kratek nawiewnych, dysz dalekiego zasięgu. Wszystkie odgałęzienia do poszczególnych nawiewników wyposażyć należy bezwzględnie w elementy regulujące przepływ powietrza.</w:t>
      </w:r>
    </w:p>
    <w:p w14:paraId="1029479F" w14:textId="77777777" w:rsidR="00680818" w:rsidRPr="008A2105" w:rsidRDefault="00680818" w:rsidP="00680818">
      <w:r w:rsidRPr="008A2105">
        <w:t xml:space="preserve">Wywiew powietrza z hali basenowej realizowany jest poprzez kratki wywiewne w górnej części hali basenowej oraz anemostaty umieszczone na instalacji wywiewnej w przestrzeni natrysków. Regulację wydajności kratek wywiewnych przeprowadzić podczas rozruchu, ustawiając przepustnice regulacyjne. </w:t>
      </w:r>
    </w:p>
    <w:p w14:paraId="1AAD57EF" w14:textId="77777777" w:rsidR="00680818" w:rsidRPr="008A2105" w:rsidRDefault="00680818" w:rsidP="00680818">
      <w:r w:rsidRPr="008A2105">
        <w:t>Powietrze zużyte jest usuwane na zewnątrz poprzez wyrzutnie dachowe z pionowym wylotem powietrza.</w:t>
      </w:r>
    </w:p>
    <w:p w14:paraId="07133602" w14:textId="77777777" w:rsidR="00680818" w:rsidRPr="00D35F2E" w:rsidRDefault="00680818" w:rsidP="00680818">
      <w:pPr>
        <w:rPr>
          <w:highlight w:val="yellow"/>
        </w:rPr>
      </w:pPr>
      <w:r w:rsidRPr="008A2105">
        <w:t>Wywiew z pom. WC, usuwany jest bez odzysku ciepła ponad dach osobnymi wentylatorami kanałowymi. Powietrze zużyte usuwane jest przez wyrzutnie dachowe.</w:t>
      </w:r>
    </w:p>
    <w:p w14:paraId="2D2D3803" w14:textId="77777777" w:rsidR="00680818" w:rsidRDefault="00680818" w:rsidP="00680818">
      <w:r w:rsidRPr="008A2105">
        <w:t xml:space="preserve">Automatyka centrali w dostawie producenta. </w:t>
      </w:r>
    </w:p>
    <w:p w14:paraId="070B9776" w14:textId="592BFD2F" w:rsidR="00680818" w:rsidRPr="008A2105" w:rsidRDefault="00680818" w:rsidP="00680818">
      <w:r w:rsidRPr="008A2105">
        <w:t>Panel sterowania należy umieścić w pomieszczeniu z centralą wentylacyjną</w:t>
      </w:r>
      <w:r>
        <w:t>, n</w:t>
      </w:r>
      <w:r w:rsidRPr="008A2105">
        <w:t>atomiast panel sterowania użytkownika należy umieścić w miejscu uzgodnionym z Inwestorem</w:t>
      </w:r>
      <w:r>
        <w:t xml:space="preserve">. </w:t>
      </w:r>
      <w:r w:rsidRPr="008A2105">
        <w:t>Czujniki temperatury powietrza, sterujące pracą central umieścić na ścianie pomieszczenia hali basenowej, na wysokości 1,5m lub opcjonalnie w kanale wywiewnym powietrza.</w:t>
      </w:r>
    </w:p>
    <w:p w14:paraId="72FA0F64" w14:textId="77777777" w:rsidR="00680818" w:rsidRPr="008A2105" w:rsidRDefault="00680818" w:rsidP="00680818">
      <w:pPr>
        <w:rPr>
          <w:rFonts w:cs="Arial"/>
        </w:rPr>
      </w:pPr>
      <w:r w:rsidRPr="008A2105">
        <w:t xml:space="preserve">Kanały wentylacyjne wykonać z blachy stalowej ocynkowanej. </w:t>
      </w:r>
      <w:r w:rsidRPr="008A2105">
        <w:rPr>
          <w:rFonts w:cs="Arial"/>
        </w:rPr>
        <w:t xml:space="preserve">Izolację kanałów wentylacyjnych wykonać zgodnie ze specyfikacją techniczną elementów. </w:t>
      </w:r>
    </w:p>
    <w:p w14:paraId="7E2D766C" w14:textId="77777777" w:rsidR="00680818" w:rsidRDefault="00680818" w:rsidP="00680818">
      <w:r w:rsidRPr="008A2105">
        <w:t xml:space="preserve">Uwaga: Wszystkie kształtki zmieniające kierunek przepływu – kolana, dyfuzory itp. wyposażyć należy bezwzględnie w kierownice. </w:t>
      </w:r>
    </w:p>
    <w:p w14:paraId="5437D250" w14:textId="41EEB7D8" w:rsidR="00DF5E6B" w:rsidRDefault="00DF5E6B" w:rsidP="00680818">
      <w:pPr>
        <w:pStyle w:val="Nagwek3"/>
      </w:pPr>
      <w:r w:rsidRPr="00DF5E6B">
        <w:lastRenderedPageBreak/>
        <w:t>Instalacja wentylacji mechanicznej strefy pomieszczeń podbasenia</w:t>
      </w:r>
    </w:p>
    <w:p w14:paraId="5DF97A18" w14:textId="4D7A55CA" w:rsidR="00DF5E6B" w:rsidRDefault="00DF5E6B" w:rsidP="00DF5E6B">
      <w:r>
        <w:t xml:space="preserve">Centrala wentylacyjna nawiewna </w:t>
      </w:r>
      <w:r>
        <w:t xml:space="preserve">oraz centrala wywiewna </w:t>
      </w:r>
      <w:r>
        <w:t>zlokalizowan</w:t>
      </w:r>
      <w:r>
        <w:t>e są</w:t>
      </w:r>
      <w:r>
        <w:t xml:space="preserve"> w</w:t>
      </w:r>
      <w:r>
        <w:t> </w:t>
      </w:r>
      <w:r>
        <w:t>pomieszczeniu podbasenia. Centrale te są wykonane w wersjach jako stojące, wewnętrzne.</w:t>
      </w:r>
    </w:p>
    <w:p w14:paraId="46CDD8F0" w14:textId="1C7CCCF0" w:rsidR="00DF5E6B" w:rsidRDefault="00DF5E6B" w:rsidP="00DF5E6B">
      <w:r>
        <w:t>Powietrze świeże zasysane jest za pomocą czerpni ściennej. Następnie poddawane jest obróbce w jednostce wentylacyjnej nawiewnej z wymiennikiem z czynnikiem pośredniczącym oraz nagrzewnicą wodną. Po procesie  odzysku ciepła z powietrza wywiewanego, następuje odpowiednio grzanie powietrza świeżego na nagrzewnicy wodnej do wymaganej temperatury nawiewu. Prowadzona w ten sposób obróbka powietrza zapewnia ekonomiczną pracę urządzenia. Uzdatnione powietrze systemem kanałów transportowane jest do poszczególnych rejonów podbasenia. Powietrze jest nawiewane za pomocą kratek wentylacyjnych nawiewnych.</w:t>
      </w:r>
    </w:p>
    <w:p w14:paraId="62085071" w14:textId="1B2F28EE" w:rsidR="00DF5E6B" w:rsidRDefault="00DF5E6B" w:rsidP="00DF5E6B">
      <w:r>
        <w:t>Dodatkowo w celu odpowiedniego rozprowadzenia powietrza w całej strefie podbasenia oraz odprowadzenia nadmiaru ciepła od urządzeń emitujących ciepło zastosowano wentylator</w:t>
      </w:r>
      <w:r>
        <w:t>y</w:t>
      </w:r>
      <w:r>
        <w:t xml:space="preserve"> strumieniow</w:t>
      </w:r>
      <w:r>
        <w:t>e</w:t>
      </w:r>
      <w:r>
        <w:t>.</w:t>
      </w:r>
    </w:p>
    <w:p w14:paraId="387350FF" w14:textId="7B41EB7A" w:rsidR="00DF5E6B" w:rsidRDefault="00DF5E6B" w:rsidP="00DF5E6B">
      <w:r>
        <w:t>Powietrze ze strefy podbasenia jest usuwane poprzez centralę wywiewną W5. Powietrze do centrali wentylacyjnej transportowane jest przez naturalny przepływ przez halę podbasenia wspomagany wentylatorami strumieniowymi. Wyciąg realizowany jest przez osiatkowany króciec wywiewny centrali wentylacyjnej wywiewnej.</w:t>
      </w:r>
    </w:p>
    <w:p w14:paraId="2BAB67A3" w14:textId="77777777" w:rsidR="00DF5E6B" w:rsidRDefault="00DF5E6B" w:rsidP="00DF5E6B"/>
    <w:p w14:paraId="2D01B93C" w14:textId="77777777" w:rsidR="00DF5E6B" w:rsidRPr="001932E5" w:rsidRDefault="00DF5E6B" w:rsidP="00DF5E6B">
      <w:pPr>
        <w:pStyle w:val="Nagwek3"/>
      </w:pPr>
      <w:r w:rsidRPr="001932E5">
        <w:rPr>
          <w:rFonts w:cs="Arial"/>
        </w:rPr>
        <w:t>Instalacja wentylacji mechanicznej strefy pomieszczeń chemii basenowej N5</w:t>
      </w:r>
    </w:p>
    <w:p w14:paraId="362BF6D5" w14:textId="77777777" w:rsidR="00DF5E6B" w:rsidRPr="00F674CE" w:rsidRDefault="00DF5E6B" w:rsidP="00DF5E6B">
      <w:r w:rsidRPr="00F674CE">
        <w:t>Dla pomieszczeń dozowania chemii, zgodnie z Wytycznymi przewidziano wentylację mechaniczną wywiewną wraz z wentylacją mechaniczną nawiewną kompensacyjną oraz wentylację grawitacyjną wywiewną.</w:t>
      </w:r>
    </w:p>
    <w:p w14:paraId="4FA92085" w14:textId="77777777" w:rsidR="00DF5E6B" w:rsidRPr="00F674CE" w:rsidRDefault="00DF5E6B" w:rsidP="008111BF">
      <w:pPr>
        <w:pStyle w:val="Nagwek4"/>
      </w:pPr>
      <w:r w:rsidRPr="00F674CE">
        <w:t>Wentylacja mechaniczna</w:t>
      </w:r>
    </w:p>
    <w:p w14:paraId="265171AC" w14:textId="77777777" w:rsidR="00DF5E6B" w:rsidRPr="00F674CE" w:rsidRDefault="00DF5E6B" w:rsidP="00DF5E6B">
      <w:r w:rsidRPr="00F674CE">
        <w:t xml:space="preserve">Przewidziano wentylację mechaniczną pomieszczeń dozowania i magazynowania chemii. Zaprojektowana instalacja pozwala na zachowanie w pomieszczeniach technicznych odpowiedniej wymiany powietrza niezbędnej ze względu na ewentualną emisję związków chemicznych. Nawiew powietrza realizowany jest za pomocą centrali nawiewnej z nagrzewnicą wodną (N5) podwieszanej, wewnętrznej w korytarzu, w strefie pomieszczeń chemii basenowej. Świeże powietrze zasysane jest poprzez czerpnię ścienną zlokalizowaną na elewacji. </w:t>
      </w:r>
    </w:p>
    <w:p w14:paraId="1D82A7C8" w14:textId="77777777" w:rsidR="00DF5E6B" w:rsidRPr="00F674CE" w:rsidRDefault="00DF5E6B" w:rsidP="00DF5E6B">
      <w:r w:rsidRPr="00F674CE">
        <w:t xml:space="preserve">Wywiew powietrza wentylacyjnego z pomieszczeń chemii basenowej odbywa się w ilości 50% górą i 50% dołem. Instalacje wywiewną obsługują wentylatory kanałowe umieszczone na instalacji w pomieszczeniach obsługiwanych. Każde z pomieszczeń chemii (pomieszczenie podchlorynu, dozowanie korektora pH, koagulant) wyposażono w indywidualne układy wywiewne. </w:t>
      </w:r>
    </w:p>
    <w:p w14:paraId="386B6465" w14:textId="77777777" w:rsidR="00DF5E6B" w:rsidRPr="00F674CE" w:rsidRDefault="00DF5E6B" w:rsidP="00DF5E6B">
      <w:r w:rsidRPr="00F674CE">
        <w:t>W układzie zastosowano kanały wentylacyjne nawiewne prostokątne oraz Spiro wykonane z blachy stalowej ocynkowanej. Instalacje należy rozprowadzić w przestrzeni sufitu podwieszanego.</w:t>
      </w:r>
    </w:p>
    <w:p w14:paraId="0AF74E23" w14:textId="77777777" w:rsidR="00DF5E6B" w:rsidRDefault="00DF5E6B" w:rsidP="00DF5E6B">
      <w:r w:rsidRPr="00F674CE">
        <w:t xml:space="preserve">Kanały powietrza wywiewnego z pomieszczeń chemii basenowej (koagulant, korektor pH oraz dozowanie podchlorynu sodu) wykonać z blachy stalowej kwasoodpornej lub podwójnie ocynkowanej lub z tworzywa sztucznego, spełniającego wymagania Warunków technicznych w zakresie palności oraz rozprzestrzeniania ognia. </w:t>
      </w:r>
    </w:p>
    <w:p w14:paraId="089E150E" w14:textId="771EF311" w:rsidR="008111BF" w:rsidRPr="008111BF" w:rsidRDefault="008111BF" w:rsidP="008111BF">
      <w:pPr>
        <w:pStyle w:val="Nagwek3"/>
        <w:rPr>
          <w:rFonts w:cs="Arial"/>
        </w:rPr>
      </w:pPr>
      <w:r w:rsidRPr="008111BF">
        <w:rPr>
          <w:rFonts w:cs="Arial"/>
        </w:rPr>
        <w:lastRenderedPageBreak/>
        <w:t>Instalacja wentylacji mechanicznej pozostałych pomieszczeń</w:t>
      </w:r>
    </w:p>
    <w:p w14:paraId="0B6EEB1C" w14:textId="48A889D6" w:rsidR="008111BF" w:rsidRPr="00060862" w:rsidRDefault="008111BF" w:rsidP="008111BF">
      <w:r w:rsidRPr="00060862">
        <w:t xml:space="preserve">Centrala wentylacyjna nawiewno-wywiewna obsługująca daną strefę, wykonana </w:t>
      </w:r>
      <w:r>
        <w:t xml:space="preserve">jest </w:t>
      </w:r>
      <w:r w:rsidRPr="00060862">
        <w:t xml:space="preserve">w wersji </w:t>
      </w:r>
      <w:r>
        <w:t xml:space="preserve">stojącej lub w przypadku niewielkich central do 2000m3/h </w:t>
      </w:r>
      <w:r>
        <w:t>podwieszanej</w:t>
      </w:r>
      <w:r w:rsidRPr="00060862">
        <w:t xml:space="preserve">, </w:t>
      </w:r>
      <w:r>
        <w:t>w</w:t>
      </w:r>
      <w:r w:rsidRPr="00060862">
        <w:t>ewnętrznej.</w:t>
      </w:r>
    </w:p>
    <w:p w14:paraId="455324B3" w14:textId="77777777" w:rsidR="008111BF" w:rsidRDefault="008111BF" w:rsidP="008111BF">
      <w:r w:rsidRPr="00060862">
        <w:t xml:space="preserve">Powietrze świeże zasysane jest poprzez czerpnię. Następnie poddawane jest obróbce w jednostce wentylacyjnej nawiewno-wywiewnej z wymiennikiem </w:t>
      </w:r>
      <w:r>
        <w:t>przeciwprądowym</w:t>
      </w:r>
      <w:r w:rsidRPr="00060862">
        <w:t xml:space="preserve">, nagrzewnicą wodną oraz </w:t>
      </w:r>
      <w:r>
        <w:t xml:space="preserve">opcjonalną </w:t>
      </w:r>
      <w:r w:rsidRPr="00060862">
        <w:t xml:space="preserve">chłodnicą freonową. </w:t>
      </w:r>
    </w:p>
    <w:p w14:paraId="01BE1B58" w14:textId="77777777" w:rsidR="008111BF" w:rsidRDefault="008111BF" w:rsidP="008111BF">
      <w:r w:rsidRPr="00060862">
        <w:t xml:space="preserve">Po procesie odzysku ciepła z powietrza wywiewanego, następuje odpowiednio grzanie bądź chłodzenie powietrza świeżego na nagrzewnicy wodnej lub chłodnicy freonowej do wymaganej temperatury nawiewu. Prowadzona w ten sposób obróbka powietrza zapewnia ekonomiczną pracę urządzenia. </w:t>
      </w:r>
    </w:p>
    <w:p w14:paraId="25F9CD27" w14:textId="77777777" w:rsidR="008111BF" w:rsidRDefault="008111BF" w:rsidP="008111BF">
      <w:r w:rsidRPr="00060862">
        <w:t xml:space="preserve">Uzdatnione powietrze systemem kanałów transportowane jest do poszczególnych pomieszczeń. </w:t>
      </w:r>
      <w:r w:rsidRPr="00A30B86">
        <w:t xml:space="preserve">W układzie zastosowano kanały wentylacyjne prostokątne oraz Spiro. Kanały wentylacyjne wykonać z blachy stalowej ocynkowanej. </w:t>
      </w:r>
    </w:p>
    <w:p w14:paraId="6729441F" w14:textId="77777777" w:rsidR="008111BF" w:rsidRDefault="008111BF" w:rsidP="008111BF">
      <w:r w:rsidRPr="00A30B86">
        <w:rPr>
          <w:rFonts w:cs="Arial"/>
        </w:rPr>
        <w:t xml:space="preserve">Izolację kanałów wentylacyjnych wykonać zgodnie ze specyfikacją techniczną elementów. </w:t>
      </w:r>
      <w:r w:rsidRPr="00A30B86">
        <w:t xml:space="preserve">Instalacja wentylacyjna została wyposażona w tłumiki akustyczne. </w:t>
      </w:r>
    </w:p>
    <w:p w14:paraId="3F3317D6" w14:textId="77777777" w:rsidR="008111BF" w:rsidRDefault="008111BF" w:rsidP="008111BF">
      <w:r w:rsidRPr="00A30B86">
        <w:t xml:space="preserve">Instalacje należy rozprowadzić w przestrzeni nad sufitem podwieszanym. </w:t>
      </w:r>
    </w:p>
    <w:p w14:paraId="393E5AAD" w14:textId="26264DED" w:rsidR="008111BF" w:rsidRPr="00A30B86" w:rsidRDefault="008111BF" w:rsidP="008111BF">
      <w:pPr>
        <w:rPr>
          <w:rFonts w:cs="Arial"/>
        </w:rPr>
      </w:pPr>
      <w:r w:rsidRPr="00A30B86">
        <w:t>Nawiew i wywiew powietrza realizowany jest poprzez anemostaty sufitowe.</w:t>
      </w:r>
      <w:r w:rsidRPr="00A30B86">
        <w:rPr>
          <w:rFonts w:cs="Arial"/>
        </w:rPr>
        <w:t xml:space="preserve"> </w:t>
      </w:r>
      <w:r w:rsidRPr="00A30B86">
        <w:t xml:space="preserve">Powietrze usuwane jest poprzez wyrzutnię. </w:t>
      </w:r>
    </w:p>
    <w:p w14:paraId="28297FF5" w14:textId="77777777" w:rsidR="008111BF" w:rsidRPr="00A30B86" w:rsidRDefault="008111BF" w:rsidP="008111BF">
      <w:r w:rsidRPr="00A30B86">
        <w:t xml:space="preserve">Wywiew z pom. WC oraz pomieszczenia odpadów usuwany jest bez odzysku ciepła ponad dach osobnymi </w:t>
      </w:r>
      <w:r w:rsidRPr="00060862">
        <w:t xml:space="preserve">wentylatorami kanałowymi. Powietrze zużyte usuwane jest </w:t>
      </w:r>
      <w:r w:rsidRPr="00A30B86">
        <w:t>przez wyrzutnie dachowe.</w:t>
      </w:r>
    </w:p>
    <w:p w14:paraId="50884834" w14:textId="3835B45B" w:rsidR="008B48F2" w:rsidRDefault="008B48F2" w:rsidP="00D1043F">
      <w:pPr>
        <w:pStyle w:val="Nagwek2"/>
        <w:tabs>
          <w:tab w:val="left" w:pos="0"/>
          <w:tab w:val="left" w:pos="567"/>
        </w:tabs>
      </w:pPr>
      <w:bookmarkStart w:id="20" w:name="_Toc210823513"/>
      <w:r>
        <w:t>Wewnętrzne i zewnętrzne instalacje wod-kan</w:t>
      </w:r>
      <w:bookmarkEnd w:id="20"/>
    </w:p>
    <w:p w14:paraId="0671AA7E" w14:textId="18F58091" w:rsidR="00523DC2" w:rsidRDefault="00523DC2" w:rsidP="00523DC2">
      <w:pPr>
        <w:pStyle w:val="Nagwek3"/>
      </w:pPr>
      <w:bookmarkStart w:id="21" w:name="_Toc210823514"/>
      <w:r>
        <w:t>Wewnętrzna instalacja wodociągowa i p.poż</w:t>
      </w:r>
      <w:bookmarkEnd w:id="21"/>
    </w:p>
    <w:p w14:paraId="0AE8A96C" w14:textId="54590C87" w:rsidR="00523DC2" w:rsidRPr="00523DC2" w:rsidRDefault="00523DC2" w:rsidP="00A606DF">
      <w:pPr>
        <w:ind w:firstLine="567"/>
        <w:jc w:val="both"/>
        <w:rPr>
          <w:rFonts w:cs="Arial"/>
          <w:bCs/>
          <w:lang w:eastAsia="x-none"/>
        </w:rPr>
      </w:pPr>
      <w:r w:rsidRPr="00523DC2">
        <w:rPr>
          <w:rFonts w:cs="Arial"/>
          <w:bCs/>
          <w:lang w:val="x-none" w:eastAsia="x-none"/>
        </w:rPr>
        <w:t xml:space="preserve">Zaprojektowano zasilenie projektowanego budynku w wodę z </w:t>
      </w:r>
      <w:r w:rsidR="00A606DF">
        <w:rPr>
          <w:rFonts w:cs="Arial"/>
          <w:bCs/>
          <w:lang w:val="x-none" w:eastAsia="x-none"/>
        </w:rPr>
        <w:t xml:space="preserve">miejskiej </w:t>
      </w:r>
      <w:r w:rsidRPr="00523DC2">
        <w:rPr>
          <w:rFonts w:cs="Arial"/>
          <w:bCs/>
          <w:lang w:val="x-none" w:eastAsia="x-none"/>
        </w:rPr>
        <w:t>sieci wodociągowej</w:t>
      </w:r>
      <w:r w:rsidRPr="00523DC2">
        <w:rPr>
          <w:rFonts w:cs="Arial"/>
          <w:bCs/>
          <w:lang w:eastAsia="x-none"/>
        </w:rPr>
        <w:t xml:space="preserve">. Węzeł wodomierzowy zlokalizowany będzie w </w:t>
      </w:r>
      <w:r w:rsidR="00A606DF">
        <w:rPr>
          <w:rFonts w:cs="Arial"/>
          <w:bCs/>
          <w:lang w:eastAsia="x-none"/>
        </w:rPr>
        <w:t>osobnym pomieszczeniu technicznym</w:t>
      </w:r>
      <w:r w:rsidRPr="00523DC2">
        <w:rPr>
          <w:rFonts w:cs="Arial"/>
          <w:bCs/>
          <w:lang w:eastAsia="x-none"/>
        </w:rPr>
        <w:t xml:space="preserve">. Przyłącze wodociągowe wraz z węzłem wodomierzowym stanowi odrębne opracowanie i postępowanie administracyjne. </w:t>
      </w:r>
      <w:r w:rsidR="00A606DF">
        <w:rPr>
          <w:rFonts w:cs="Arial"/>
          <w:bCs/>
          <w:lang w:eastAsia="x-none"/>
        </w:rPr>
        <w:t>W tym pomieszczeniu zaplanowano r</w:t>
      </w:r>
      <w:r w:rsidRPr="00523DC2">
        <w:rPr>
          <w:rFonts w:cs="Arial"/>
          <w:bCs/>
          <w:lang w:eastAsia="x-none"/>
        </w:rPr>
        <w:t>ozdział instalacji wody bytowej i p.poż</w:t>
      </w:r>
      <w:r w:rsidR="00A606DF">
        <w:rPr>
          <w:rFonts w:cs="Arial"/>
          <w:bCs/>
          <w:lang w:eastAsia="x-none"/>
        </w:rPr>
        <w:t>.</w:t>
      </w:r>
      <w:r w:rsidRPr="00523DC2">
        <w:rPr>
          <w:rFonts w:cs="Arial"/>
          <w:bCs/>
          <w:lang w:eastAsia="x-none"/>
        </w:rPr>
        <w:t>.</w:t>
      </w:r>
    </w:p>
    <w:p w14:paraId="1AB85B32" w14:textId="34C67560" w:rsidR="00523DC2" w:rsidRPr="00523DC2" w:rsidRDefault="00523DC2" w:rsidP="00CC6664">
      <w:pPr>
        <w:ind w:firstLine="567"/>
        <w:jc w:val="both"/>
        <w:rPr>
          <w:rFonts w:cs="Arial"/>
          <w:bCs/>
        </w:rPr>
      </w:pPr>
      <w:r w:rsidRPr="00523DC2">
        <w:rPr>
          <w:rFonts w:cs="Arial"/>
          <w:bCs/>
        </w:rPr>
        <w:t>Bezpośrednio za punktem rozdziału na odejściu na instalację wody bytowej zaprojektowano zawór pierwszeństwa. Zawór pierwszeństwa posiada awaryjne obejście (by-pass) zabezpieczające budynek przed niepożądanym odcięciem wody bytowej w</w:t>
      </w:r>
      <w:r w:rsidR="00CC6664">
        <w:rPr>
          <w:rFonts w:cs="Arial"/>
          <w:bCs/>
        </w:rPr>
        <w:t> </w:t>
      </w:r>
      <w:r w:rsidRPr="00523DC2">
        <w:rPr>
          <w:rFonts w:cs="Arial"/>
          <w:bCs/>
        </w:rPr>
        <w:t>budynku w razie awarii. W czasie normalnej eksploatacji obiektu zawór pozostanie otwarty. W czasie pożaru w przypadku spadku ciśnienia po stronie instalacji p.poż. zawór samoczynnie się zamyka i całość wody kierowana jest na instalację hydrantową.</w:t>
      </w:r>
    </w:p>
    <w:p w14:paraId="2D8F412A" w14:textId="399AD503" w:rsidR="00523DC2" w:rsidRPr="00523DC2" w:rsidRDefault="00523DC2" w:rsidP="00CC6664">
      <w:pPr>
        <w:ind w:firstLine="567"/>
        <w:jc w:val="both"/>
        <w:rPr>
          <w:rFonts w:cs="Arial"/>
          <w:bCs/>
        </w:rPr>
      </w:pPr>
      <w:r w:rsidRPr="00523DC2">
        <w:rPr>
          <w:rFonts w:cs="Arial"/>
          <w:bCs/>
          <w:lang w:eastAsia="x-none"/>
        </w:rPr>
        <w:t xml:space="preserve">Bezpośrednio po wejściu zewnętrznej instalacji wodociągowej i p.poż,. do budynku zaprojektowano zawory odcinające. </w:t>
      </w:r>
      <w:r w:rsidR="00A606DF">
        <w:rPr>
          <w:rFonts w:cs="Arial"/>
          <w:bCs/>
          <w:lang w:eastAsia="x-none"/>
        </w:rPr>
        <w:t>Na odejściu instalacji hydrantowej</w:t>
      </w:r>
      <w:r w:rsidRPr="00523DC2">
        <w:rPr>
          <w:rFonts w:cs="Arial"/>
          <w:bCs/>
          <w:lang w:eastAsia="x-none"/>
        </w:rPr>
        <w:t xml:space="preserve"> zaprojektowano </w:t>
      </w:r>
      <w:r w:rsidRPr="00523DC2">
        <w:rPr>
          <w:rFonts w:cs="Arial"/>
          <w:bCs/>
        </w:rPr>
        <w:t xml:space="preserve">zestaw hydroforowy gwarantujący wymagane ciśnienia w wewnętrznej instalacji p.poż. </w:t>
      </w:r>
    </w:p>
    <w:p w14:paraId="6BC3C458" w14:textId="64DAEBF7" w:rsidR="00523DC2" w:rsidRPr="00523DC2" w:rsidRDefault="00523DC2" w:rsidP="00523DC2">
      <w:pPr>
        <w:jc w:val="both"/>
        <w:rPr>
          <w:rFonts w:cs="Arial"/>
        </w:rPr>
      </w:pPr>
      <w:r w:rsidRPr="00523DC2">
        <w:rPr>
          <w:rFonts w:cs="Arial"/>
          <w:bCs/>
        </w:rPr>
        <w:t xml:space="preserve">Dodatkowo na odejściu instalacji zasilającej układ przygotowania ciepłej wody użytkowej, przewidziano montaż urządzenia kompaktowego do dezynfekcji instalacji dwutlenkiem chloru. </w:t>
      </w:r>
      <w:r w:rsidRPr="00523DC2">
        <w:rPr>
          <w:rFonts w:cs="Arial"/>
        </w:rPr>
        <w:t>Urządzenie ma za zadanie przygotowanie wodnego roztworu dwutlenku chloru</w:t>
      </w:r>
      <w:r w:rsidR="00CC6664">
        <w:rPr>
          <w:rFonts w:cs="Arial"/>
        </w:rPr>
        <w:t>,</w:t>
      </w:r>
      <w:r w:rsidRPr="00523DC2">
        <w:rPr>
          <w:rFonts w:cs="Arial"/>
        </w:rPr>
        <w:t xml:space="preserve"> który będzie dozowany do instalacji ciepłej wody użytkowej w celu przeciwdziałania rozwojowi bakterii legionelli. </w:t>
      </w:r>
    </w:p>
    <w:p w14:paraId="351F9607" w14:textId="17CB5C98" w:rsidR="001C28EF" w:rsidRDefault="000178B7" w:rsidP="001C28EF">
      <w:pPr>
        <w:suppressAutoHyphens/>
        <w:ind w:firstLine="567"/>
        <w:jc w:val="both"/>
        <w:rPr>
          <w:rFonts w:cs="Arial"/>
        </w:rPr>
      </w:pPr>
      <w:r w:rsidRPr="000178B7">
        <w:rPr>
          <w:rFonts w:cs="Arial"/>
          <w:bCs/>
        </w:rPr>
        <w:t xml:space="preserve">Budynek zabezpieczony jest poprzez instalację przeciwpożarową. Na instalacji zgodnie z zaleceniami ochrony p.poż przewidziano montaż hydrantów wewnętrznych DN25. Instalacja hydrantowa została zaprojektowana jako obwodowa z rur stalowych podwójnie ocynkowanych i stanowi niezależna instalację. </w:t>
      </w:r>
      <w:r w:rsidRPr="000178B7">
        <w:rPr>
          <w:rFonts w:cs="Arial"/>
        </w:rPr>
        <w:t xml:space="preserve">Rurociągi wewnętrznej instalacji rozprowadzającej wodę zimną, ciepłą wodę użytkową i rurociągi instalacji cyrkulacyjnej </w:t>
      </w:r>
      <w:r w:rsidRPr="000178B7">
        <w:rPr>
          <w:rFonts w:cs="Arial"/>
        </w:rPr>
        <w:lastRenderedPageBreak/>
        <w:t>wykonać z rur polipropylenowych PP-R wyposażonych we wkładkę stabilizującą, łączonych pomiędzy sobą poprzez zgrzewanie, oraz z armaturą za pomocą kształtek przejściowych. W przypadku dużych średnic połączenia z armaturą wykonywać jako kołnierzowe. Instalację przeciwpożarową w obiekcie zaprojektowano z rur stalowych ocynkowanych. Jako armaturę odcinającą stosować armaturę posiadającą odpowiednie atesty armaturę odcinającą kulową pełnoprzelotową, przystosowaną do montażu w instalacjach wodociągowych.</w:t>
      </w:r>
    </w:p>
    <w:p w14:paraId="7E06848C" w14:textId="77B94DC8" w:rsidR="000178B7" w:rsidRPr="000178B7" w:rsidRDefault="000178B7" w:rsidP="000178B7">
      <w:pPr>
        <w:pStyle w:val="Nagwek3"/>
      </w:pPr>
      <w:bookmarkStart w:id="22" w:name="_Toc210823515"/>
      <w:r>
        <w:t>Wewnętrzna instalacja kanalizacji sanitarnej</w:t>
      </w:r>
      <w:bookmarkEnd w:id="22"/>
    </w:p>
    <w:p w14:paraId="1AE9E2A7" w14:textId="0D1B4297" w:rsidR="000178B7" w:rsidRPr="000178B7" w:rsidRDefault="000178B7" w:rsidP="00CC6664">
      <w:pPr>
        <w:pStyle w:val="Tekstpodstawowy"/>
        <w:ind w:firstLine="567"/>
        <w:jc w:val="both"/>
        <w:rPr>
          <w:rFonts w:ascii="Arial" w:hAnsi="Arial" w:cs="Arial"/>
          <w:bCs/>
          <w:szCs w:val="24"/>
        </w:rPr>
      </w:pPr>
      <w:r w:rsidRPr="000178B7">
        <w:rPr>
          <w:rFonts w:ascii="Arial" w:hAnsi="Arial" w:cs="Arial"/>
          <w:bCs/>
          <w:szCs w:val="24"/>
        </w:rPr>
        <w:t>Przewidziano odprowadzenie ścieków sanitarnych do projektowanych studni kanalizacyjnych zlokalizowanych na terenie działki inwestora i  dalej do projektowanej sieci kanalizacji. Projekt przyłącza kanalizacji sanitarnej stanowi odrębne opracowanie i</w:t>
      </w:r>
      <w:r w:rsidR="00CC6664">
        <w:rPr>
          <w:rFonts w:ascii="Arial" w:hAnsi="Arial" w:cs="Arial"/>
          <w:bCs/>
          <w:szCs w:val="24"/>
        </w:rPr>
        <w:t> </w:t>
      </w:r>
      <w:r w:rsidRPr="000178B7">
        <w:rPr>
          <w:rFonts w:ascii="Arial" w:hAnsi="Arial" w:cs="Arial"/>
          <w:bCs/>
          <w:szCs w:val="24"/>
        </w:rPr>
        <w:t>postępowanie administracyjne.</w:t>
      </w:r>
    </w:p>
    <w:p w14:paraId="19A8D0D9" w14:textId="6997A753" w:rsidR="000178B7" w:rsidRPr="000178B7" w:rsidRDefault="000178B7" w:rsidP="00CC6664">
      <w:pPr>
        <w:pStyle w:val="Tekstpodstawowy"/>
        <w:ind w:firstLine="567"/>
        <w:jc w:val="both"/>
        <w:rPr>
          <w:rFonts w:ascii="Arial" w:hAnsi="Arial" w:cs="Arial"/>
          <w:bCs/>
          <w:szCs w:val="24"/>
        </w:rPr>
      </w:pPr>
      <w:r w:rsidRPr="000178B7">
        <w:rPr>
          <w:rFonts w:ascii="Arial" w:hAnsi="Arial" w:cs="Arial"/>
          <w:bCs/>
          <w:szCs w:val="24"/>
        </w:rPr>
        <w:t>Piony oraz podejścia kanalizacyjne prowadzone są podtynkowo w bruzdach oraz</w:t>
      </w:r>
      <w:r w:rsidR="00CC6664">
        <w:rPr>
          <w:rFonts w:ascii="Arial" w:hAnsi="Arial" w:cs="Arial"/>
          <w:bCs/>
          <w:szCs w:val="24"/>
        </w:rPr>
        <w:t> </w:t>
      </w:r>
      <w:r w:rsidRPr="000178B7">
        <w:rPr>
          <w:rFonts w:ascii="Arial" w:hAnsi="Arial" w:cs="Arial"/>
          <w:bCs/>
          <w:szCs w:val="24"/>
        </w:rPr>
        <w:t>w ścianach gipsowo-kartonowych. Instalację należy wykonać z zachowaniem odpowiednich spadków i wyposażyć w rewizje czyszczakowe zlokalizowane na</w:t>
      </w:r>
      <w:r w:rsidR="00CC6664">
        <w:rPr>
          <w:rFonts w:ascii="Arial" w:hAnsi="Arial" w:cs="Arial"/>
          <w:bCs/>
          <w:szCs w:val="24"/>
        </w:rPr>
        <w:t> </w:t>
      </w:r>
      <w:r w:rsidRPr="000178B7">
        <w:rPr>
          <w:rFonts w:ascii="Arial" w:hAnsi="Arial" w:cs="Arial"/>
          <w:bCs/>
          <w:szCs w:val="24"/>
        </w:rPr>
        <w:t>przewodach poziomych w odległości co 15 m oraz na pionach powyżej miejsc załamania kierunku prowadzenia przewodów. W miejscach przejścia rurociągów kanalizacji sanitarnej przez elementy konstrukcyjne budynku zamontować należy dwudzielne stalowe rury osłonowe. Piony wyposażyć należy w rury wywiewne wyprowadzone min. 0,5m ponad dach budynku. Piony oraz podejścia kanalizacyjne prowadzone są podtynkowo w bruzdach oraz</w:t>
      </w:r>
      <w:r w:rsidR="00CC6664">
        <w:rPr>
          <w:rFonts w:ascii="Arial" w:hAnsi="Arial" w:cs="Arial"/>
          <w:bCs/>
          <w:szCs w:val="24"/>
        </w:rPr>
        <w:t> </w:t>
      </w:r>
      <w:r w:rsidRPr="000178B7">
        <w:rPr>
          <w:rFonts w:ascii="Arial" w:hAnsi="Arial" w:cs="Arial"/>
          <w:bCs/>
          <w:szCs w:val="24"/>
        </w:rPr>
        <w:t xml:space="preserve">w zabudowie gipsowo-kartonowej. </w:t>
      </w:r>
    </w:p>
    <w:p w14:paraId="6C023F8A" w14:textId="6B56375C" w:rsidR="000178B7" w:rsidRPr="000178B7" w:rsidRDefault="000178B7" w:rsidP="00CC6664">
      <w:pPr>
        <w:pStyle w:val="Tekstpodstawowy"/>
        <w:ind w:firstLine="567"/>
        <w:jc w:val="both"/>
        <w:rPr>
          <w:rFonts w:ascii="Arial" w:hAnsi="Arial" w:cs="Arial"/>
          <w:bCs/>
          <w:szCs w:val="24"/>
          <w:lang w:val="pl-PL"/>
        </w:rPr>
      </w:pPr>
      <w:r w:rsidRPr="000178B7">
        <w:rPr>
          <w:rFonts w:ascii="Arial" w:hAnsi="Arial" w:cs="Arial"/>
          <w:bCs/>
          <w:szCs w:val="24"/>
        </w:rPr>
        <w:t>Ścieki zanieczyszczone tłuszczami zwierzęcymi pochodzącymi z pomieszczeń kuchni przed odprowadzeniem do kanalizacji kierowane są przez separator tłuszczów zlokalizowany na zewnątrz budynku. Zaprojektowano separator tłuszczu zintegrowany z</w:t>
      </w:r>
      <w:r w:rsidR="00CC6664">
        <w:rPr>
          <w:rFonts w:ascii="Arial" w:hAnsi="Arial" w:cs="Arial"/>
          <w:bCs/>
          <w:szCs w:val="24"/>
        </w:rPr>
        <w:t> </w:t>
      </w:r>
      <w:r w:rsidRPr="000178B7">
        <w:rPr>
          <w:rFonts w:ascii="Arial" w:hAnsi="Arial" w:cs="Arial"/>
          <w:bCs/>
          <w:szCs w:val="24"/>
        </w:rPr>
        <w:t>osadnikiem</w:t>
      </w:r>
      <w:r w:rsidRPr="000178B7">
        <w:rPr>
          <w:rFonts w:ascii="Arial" w:hAnsi="Arial" w:cs="Arial"/>
          <w:bCs/>
          <w:szCs w:val="24"/>
          <w:lang w:val="pl-PL"/>
        </w:rPr>
        <w:t>.</w:t>
      </w:r>
    </w:p>
    <w:p w14:paraId="5D3AEBA0" w14:textId="5ED7BB5C" w:rsidR="000178B7" w:rsidRPr="000178B7" w:rsidRDefault="000178B7" w:rsidP="00CC6664">
      <w:pPr>
        <w:pStyle w:val="Tekstpodstawowy"/>
        <w:ind w:firstLine="567"/>
        <w:jc w:val="both"/>
        <w:rPr>
          <w:rFonts w:ascii="Arial" w:hAnsi="Arial" w:cs="Arial"/>
          <w:bCs/>
          <w:szCs w:val="24"/>
        </w:rPr>
      </w:pPr>
      <w:r w:rsidRPr="000178B7">
        <w:rPr>
          <w:rFonts w:ascii="Arial" w:hAnsi="Arial" w:cs="Arial"/>
          <w:bCs/>
          <w:szCs w:val="24"/>
        </w:rPr>
        <w:t>Punktowe odwodnienia posadzek na projektowanym obiekcie odbywać się będzie za</w:t>
      </w:r>
      <w:r w:rsidR="00CC6664">
        <w:rPr>
          <w:rFonts w:ascii="Arial" w:hAnsi="Arial" w:cs="Arial"/>
          <w:bCs/>
          <w:szCs w:val="24"/>
        </w:rPr>
        <w:t> </w:t>
      </w:r>
      <w:r w:rsidRPr="000178B7">
        <w:rPr>
          <w:rFonts w:ascii="Arial" w:hAnsi="Arial" w:cs="Arial"/>
          <w:bCs/>
          <w:szCs w:val="24"/>
        </w:rPr>
        <w:t xml:space="preserve">pomocą wpustów podłogowych w wykonaniu nierdzewnym. </w:t>
      </w:r>
    </w:p>
    <w:p w14:paraId="2D4C7144" w14:textId="1207A7D5" w:rsidR="000178B7" w:rsidRDefault="000178B7" w:rsidP="00CC6664">
      <w:pPr>
        <w:pStyle w:val="Tekstpodstawowy"/>
        <w:ind w:firstLine="567"/>
        <w:jc w:val="both"/>
        <w:rPr>
          <w:rFonts w:ascii="Arial" w:hAnsi="Arial" w:cs="Arial"/>
          <w:bCs/>
          <w:szCs w:val="24"/>
        </w:rPr>
      </w:pPr>
      <w:r w:rsidRPr="000178B7">
        <w:rPr>
          <w:rFonts w:ascii="Arial" w:hAnsi="Arial" w:cs="Arial"/>
          <w:bCs/>
          <w:szCs w:val="24"/>
        </w:rPr>
        <w:t>Wszystkie przejścia instalacji przez stropy, strefy p.poż. oraz przegrody budowlane o</w:t>
      </w:r>
      <w:r w:rsidR="00CC6664">
        <w:rPr>
          <w:rFonts w:ascii="Arial" w:hAnsi="Arial" w:cs="Arial"/>
          <w:bCs/>
          <w:szCs w:val="24"/>
        </w:rPr>
        <w:t> </w:t>
      </w:r>
      <w:r w:rsidRPr="000178B7">
        <w:rPr>
          <w:rFonts w:ascii="Arial" w:hAnsi="Arial" w:cs="Arial"/>
          <w:bCs/>
          <w:szCs w:val="24"/>
        </w:rPr>
        <w:t xml:space="preserve">odporności ogniowej min EI60 należy zabezpieczyć poprzez szczelne systemowe przejścia przeciwpożarowe o takiej samej odporności ogniowej. </w:t>
      </w:r>
    </w:p>
    <w:p w14:paraId="782FCDAE" w14:textId="05A82293" w:rsidR="000178B7" w:rsidRPr="000178B7" w:rsidRDefault="000178B7" w:rsidP="000178B7">
      <w:pPr>
        <w:pStyle w:val="Nagwek3"/>
      </w:pPr>
      <w:bookmarkStart w:id="23" w:name="_Toc210823516"/>
      <w:r>
        <w:t>Instalacja podciśnieniowego odwodnienia dachu</w:t>
      </w:r>
      <w:bookmarkEnd w:id="23"/>
    </w:p>
    <w:p w14:paraId="0C217BF1" w14:textId="6D793111" w:rsidR="000178B7" w:rsidRPr="000178B7" w:rsidRDefault="000178B7" w:rsidP="00CC6664">
      <w:pPr>
        <w:pStyle w:val="Tekstpodstawowy"/>
        <w:ind w:firstLine="567"/>
        <w:jc w:val="both"/>
        <w:rPr>
          <w:rFonts w:ascii="Arial" w:hAnsi="Arial" w:cs="Arial"/>
          <w:bCs/>
          <w:szCs w:val="24"/>
        </w:rPr>
      </w:pPr>
      <w:r w:rsidRPr="000178B7">
        <w:rPr>
          <w:rFonts w:ascii="Arial" w:hAnsi="Arial" w:cs="Arial"/>
          <w:bCs/>
          <w:szCs w:val="24"/>
        </w:rPr>
        <w:t>Wody opadowe z dachu zaprojektowanego budynku odprowadzane będą systemem podciśnieniowego odwodnienia dachu pionami spustowymi podłączonymi do</w:t>
      </w:r>
      <w:r w:rsidR="00CC6664">
        <w:rPr>
          <w:rFonts w:ascii="Arial" w:hAnsi="Arial" w:cs="Arial"/>
          <w:bCs/>
          <w:szCs w:val="24"/>
        </w:rPr>
        <w:t> </w:t>
      </w:r>
      <w:r w:rsidRPr="000178B7">
        <w:rPr>
          <w:rFonts w:ascii="Arial" w:hAnsi="Arial" w:cs="Arial"/>
          <w:bCs/>
          <w:szCs w:val="24"/>
        </w:rPr>
        <w:t>przykanalików deszczowych. Każdy z wpustów należy wyposażyć w podgrzewacz wpustu.</w:t>
      </w:r>
    </w:p>
    <w:p w14:paraId="7B9C7A8E" w14:textId="77777777" w:rsidR="000178B7" w:rsidRPr="000178B7" w:rsidRDefault="000178B7" w:rsidP="00CC6664">
      <w:pPr>
        <w:pStyle w:val="Tekstpodstawowy"/>
        <w:ind w:firstLine="567"/>
        <w:jc w:val="both"/>
        <w:rPr>
          <w:rFonts w:ascii="Arial" w:hAnsi="Arial" w:cs="Arial"/>
          <w:bCs/>
          <w:szCs w:val="24"/>
        </w:rPr>
      </w:pPr>
      <w:r w:rsidRPr="000178B7">
        <w:rPr>
          <w:rFonts w:ascii="Arial" w:hAnsi="Arial" w:cs="Arial"/>
          <w:bCs/>
          <w:szCs w:val="24"/>
        </w:rPr>
        <w:t>Przewody kanalizacji podciśnieniowej odbierające wody z wpustów dachowych należy prowadzić bezspadkowo na jednym poziomie bezpośrednio pod dachem w stropie podwieszonym i dalej do pionów podłączonych do zaprojektowanych podejść kanalizacji deszczowej. System wykonany jest z rur i kształtek HDPE (polietylen wysokiej jakości), łączony metodą zgrzewania doczołowego lub za pomocą tzw. elektromuf. Wszystkie przewody systemu izolować otuliną o gr. 10mm.</w:t>
      </w:r>
    </w:p>
    <w:p w14:paraId="6C18B51A" w14:textId="30AB4239" w:rsidR="00523DC2" w:rsidRDefault="008A5FC2" w:rsidP="000178B7">
      <w:pPr>
        <w:pStyle w:val="Nagwek3"/>
      </w:pPr>
      <w:bookmarkStart w:id="24" w:name="_Toc210823517"/>
      <w:r>
        <w:t>Zewnętrzna instalacja wodociągowa</w:t>
      </w:r>
      <w:bookmarkEnd w:id="24"/>
    </w:p>
    <w:p w14:paraId="5E743080" w14:textId="0E1A303F" w:rsidR="008A5FC2" w:rsidRPr="008A5FC2" w:rsidRDefault="008A5FC2" w:rsidP="00CC6664">
      <w:pPr>
        <w:ind w:firstLine="567"/>
        <w:jc w:val="both"/>
        <w:rPr>
          <w:rFonts w:cs="Arial"/>
          <w:bCs/>
          <w:lang w:eastAsia="x-none"/>
        </w:rPr>
      </w:pPr>
      <w:r w:rsidRPr="008A5FC2">
        <w:rPr>
          <w:rFonts w:cs="Arial"/>
          <w:bCs/>
          <w:lang w:val="x-none" w:eastAsia="x-none"/>
        </w:rPr>
        <w:t>Zaprojektowano zasilenie projektowanego budynku w wodę z miejskiej sieci wodociągowej przebiegającej w ulicy</w:t>
      </w:r>
      <w:r w:rsidRPr="008A5FC2">
        <w:rPr>
          <w:rFonts w:cs="Arial"/>
          <w:bCs/>
          <w:lang w:eastAsia="x-none"/>
        </w:rPr>
        <w:t>. Węzeł wodomierzowy zlokalizowany będzie w</w:t>
      </w:r>
      <w:r w:rsidR="00CC6664">
        <w:rPr>
          <w:rFonts w:cs="Arial"/>
          <w:bCs/>
          <w:lang w:eastAsia="x-none"/>
        </w:rPr>
        <w:t> </w:t>
      </w:r>
      <w:r w:rsidRPr="008A5FC2">
        <w:rPr>
          <w:rFonts w:cs="Arial"/>
          <w:bCs/>
          <w:lang w:eastAsia="x-none"/>
        </w:rPr>
        <w:t xml:space="preserve">osobnym pomieszczeniu technicznym. Przyłącze wodociągowe wraz z węzłem wodomierzowym stanowi odrębne opracowanie i postępowanie administracyjne. </w:t>
      </w:r>
    </w:p>
    <w:p w14:paraId="7FAE5808" w14:textId="1E364A17" w:rsidR="008A5FC2" w:rsidRDefault="008A5FC2" w:rsidP="008A5FC2">
      <w:pPr>
        <w:pStyle w:val="Nagwek3"/>
      </w:pPr>
      <w:bookmarkStart w:id="25" w:name="_Toc210823518"/>
      <w:r>
        <w:lastRenderedPageBreak/>
        <w:t>Zewnętrzna instalacja kanalizacji sanitarnej</w:t>
      </w:r>
      <w:bookmarkEnd w:id="25"/>
    </w:p>
    <w:p w14:paraId="71E281F2" w14:textId="3F260FE6" w:rsidR="008A5FC2" w:rsidRPr="008A5FC2" w:rsidRDefault="008A5FC2" w:rsidP="00CC6664">
      <w:pPr>
        <w:ind w:firstLine="567"/>
        <w:jc w:val="both"/>
        <w:rPr>
          <w:rFonts w:cs="Arial"/>
          <w:bCs/>
        </w:rPr>
      </w:pPr>
      <w:r w:rsidRPr="008A5FC2">
        <w:rPr>
          <w:rFonts w:cs="Arial"/>
          <w:bCs/>
        </w:rPr>
        <w:t>Przewidziano odprowadzenie ścieków sanitarnych bytowych poprzez istniejące przyłącze kanalizacyjne. Zewnętrzną instalacją kanalizacyjną zaprojektowano z rury PVC</w:t>
      </w:r>
      <w:r w:rsidR="00CC6664">
        <w:rPr>
          <w:rFonts w:cs="Arial"/>
          <w:bCs/>
        </w:rPr>
        <w:t xml:space="preserve"> - </w:t>
      </w:r>
      <w:r w:rsidRPr="008A5FC2">
        <w:rPr>
          <w:rFonts w:cs="Arial"/>
          <w:bCs/>
        </w:rPr>
        <w:t>U litej. Studzienki kanalizacyjne przykryć miarę potrzeb włazami typu ciężkiego (w traktach jezdnych) lub włazami typu lekkiego (w rejonach nienarażonych na obciążenia).</w:t>
      </w:r>
    </w:p>
    <w:p w14:paraId="1D80D11A" w14:textId="7B06E19D" w:rsidR="008A5FC2" w:rsidRDefault="008A5FC2" w:rsidP="008A5FC2">
      <w:pPr>
        <w:pStyle w:val="Nagwek3"/>
      </w:pPr>
      <w:bookmarkStart w:id="26" w:name="_Toc210823519"/>
      <w:r>
        <w:t>Zewnętrzna instalacja kanalizacji deszczowej</w:t>
      </w:r>
      <w:bookmarkEnd w:id="26"/>
    </w:p>
    <w:p w14:paraId="08F9FBC1" w14:textId="66A1CFD2" w:rsidR="008A5FC2" w:rsidRPr="008A5FC2" w:rsidRDefault="008A5FC2" w:rsidP="0050077B">
      <w:pPr>
        <w:pStyle w:val="Tekstpodstawowy"/>
        <w:ind w:firstLine="567"/>
        <w:jc w:val="both"/>
        <w:rPr>
          <w:rFonts w:ascii="Arial" w:hAnsi="Arial" w:cs="Arial"/>
          <w:bCs/>
          <w:szCs w:val="24"/>
        </w:rPr>
      </w:pPr>
      <w:r w:rsidRPr="008A5FC2">
        <w:rPr>
          <w:rFonts w:ascii="Arial" w:hAnsi="Arial" w:cs="Arial"/>
          <w:bCs/>
          <w:szCs w:val="24"/>
        </w:rPr>
        <w:t xml:space="preserve">Przewidziano odprowadzenie wód opadowych i roztopowych poprzez istniejące przyłącze kanalizacyjne. W celu podczyszczenia wód opadowych i roztopowych z zawiesin stałych, piasku oraz związków ropopochodnych pochodzących z terenów utwardzonych, zaprojektowano separator węglowodorów z by-pasem oraz zintegrowany z osadnikiem piasku. </w:t>
      </w:r>
    </w:p>
    <w:p w14:paraId="191EE149" w14:textId="1DE6D38D" w:rsidR="004D0B80" w:rsidRDefault="004D0B80" w:rsidP="00D1043F">
      <w:pPr>
        <w:pStyle w:val="Nagwek2"/>
        <w:tabs>
          <w:tab w:val="left" w:pos="0"/>
          <w:tab w:val="left" w:pos="567"/>
        </w:tabs>
      </w:pPr>
      <w:bookmarkStart w:id="27" w:name="_Toc210823520"/>
      <w:r>
        <w:t>Instalacja gazu i układ detekcji</w:t>
      </w:r>
      <w:bookmarkEnd w:id="27"/>
    </w:p>
    <w:p w14:paraId="02F6C248" w14:textId="5FAC186A" w:rsidR="004D0B80" w:rsidRDefault="004D0B80" w:rsidP="0050077B">
      <w:pPr>
        <w:ind w:firstLine="567"/>
        <w:jc w:val="both"/>
        <w:rPr>
          <w:rFonts w:ascii="Calibri" w:hAnsi="Calibri"/>
          <w:szCs w:val="20"/>
        </w:rPr>
      </w:pPr>
      <w:r>
        <w:t>Należy wykonać instalację gazu wraz z układem detekcji, w zakresie niezbędnym dla</w:t>
      </w:r>
      <w:r w:rsidR="0050077B">
        <w:t> </w:t>
      </w:r>
      <w:r>
        <w:t xml:space="preserve">zadania z uwzględnieniem wymogów technicznych oraz przepisów i norm. </w:t>
      </w:r>
    </w:p>
    <w:p w14:paraId="4F87E712" w14:textId="0BD5C2C6" w:rsidR="004D0B80" w:rsidRDefault="004D0B80" w:rsidP="0050077B">
      <w:pPr>
        <w:ind w:firstLine="567"/>
        <w:jc w:val="both"/>
      </w:pPr>
      <w:r>
        <w:t>Instalację należy wykonać z rur stalowych bez szwu. Przed każdym urządzeniem należy przewidzieć zawór odcinający. Dobór średnic instalacji gazowej należy wykonać na</w:t>
      </w:r>
      <w:r w:rsidR="0050077B">
        <w:t> </w:t>
      </w:r>
      <w:r>
        <w:t xml:space="preserve">podstawie zapotrzebowania urządzeń na gaz. </w:t>
      </w:r>
    </w:p>
    <w:p w14:paraId="2BB8901C" w14:textId="77777777" w:rsidR="004D0B80" w:rsidRDefault="004D0B80" w:rsidP="0050077B">
      <w:pPr>
        <w:ind w:firstLine="567"/>
        <w:jc w:val="both"/>
      </w:pPr>
      <w:r>
        <w:rPr>
          <w:bCs/>
        </w:rPr>
        <w:t>Należy przewidzieć kompletny system detekcji gazu: w tym układ sygnalizująco –sterujący na ścianie kotłowni, detektory gazu na suficie, sygnalizator akustyczno – optyczny na zewnątrz budynku.</w:t>
      </w:r>
    </w:p>
    <w:p w14:paraId="627D423C" w14:textId="77777777" w:rsidR="004D0B80" w:rsidRDefault="004D0B80" w:rsidP="004D0B80">
      <w:pPr>
        <w:jc w:val="both"/>
      </w:pPr>
      <w:r>
        <w:t>W przypadku przekroczenia dopuszczalnego stężenia gazu układ detekcji musi powodować:</w:t>
      </w:r>
    </w:p>
    <w:p w14:paraId="7A62DD3F" w14:textId="57EF54B9" w:rsidR="004D0B80" w:rsidRDefault="004D0B80" w:rsidP="008111BF">
      <w:pPr>
        <w:pStyle w:val="Akapitzlist"/>
        <w:numPr>
          <w:ilvl w:val="0"/>
          <w:numId w:val="10"/>
        </w:numPr>
        <w:jc w:val="both"/>
      </w:pPr>
      <w:r>
        <w:t>odcięcie dopływu gazu,</w:t>
      </w:r>
    </w:p>
    <w:p w14:paraId="4EF1BC6C" w14:textId="2FE36FE2" w:rsidR="004D0B80" w:rsidRPr="004D0B80" w:rsidRDefault="004D0B80" w:rsidP="008111BF">
      <w:pPr>
        <w:pStyle w:val="Akapitzlist"/>
        <w:numPr>
          <w:ilvl w:val="0"/>
          <w:numId w:val="10"/>
        </w:numPr>
        <w:jc w:val="both"/>
      </w:pPr>
      <w:r>
        <w:t>włączenie zewnętrznej sygnalizacji akustyczno-świetlnej.</w:t>
      </w:r>
    </w:p>
    <w:p w14:paraId="0BB7A1CF" w14:textId="2B89FE94" w:rsidR="004D0B80" w:rsidRDefault="004D0B80" w:rsidP="00D1043F">
      <w:pPr>
        <w:pStyle w:val="Nagwek2"/>
        <w:tabs>
          <w:tab w:val="left" w:pos="0"/>
          <w:tab w:val="left" w:pos="567"/>
        </w:tabs>
      </w:pPr>
      <w:bookmarkStart w:id="28" w:name="_Toc210823521"/>
      <w:r>
        <w:t>Zewnętrzna instalacja gazu</w:t>
      </w:r>
      <w:bookmarkEnd w:id="28"/>
    </w:p>
    <w:p w14:paraId="34D5256E" w14:textId="390339D3" w:rsidR="004D0B80" w:rsidRDefault="004D0B80" w:rsidP="0050077B">
      <w:pPr>
        <w:ind w:firstLine="567"/>
        <w:jc w:val="both"/>
      </w:pPr>
      <w:r>
        <w:t>Zewnętrzną instalację gazu należy przewidzieć rur PE 100 SDR11 do przesyłania gazu oraz rur stalowych do gazu (odcinek za szafką na kurek główny z gazomierzem i</w:t>
      </w:r>
      <w:r w:rsidR="00462EE1">
        <w:t> </w:t>
      </w:r>
      <w:r>
        <w:t>przed</w:t>
      </w:r>
      <w:r w:rsidR="0050077B">
        <w:t> </w:t>
      </w:r>
      <w:r>
        <w:t>poszczególnymi budynkami). Średnicę poszczególnych odcinków instalacji należy określić na podstawie zapotrzebowania gazu dla poszczególnych odbiorników</w:t>
      </w:r>
    </w:p>
    <w:p w14:paraId="24321823" w14:textId="1E7614B4" w:rsidR="004F562C" w:rsidRDefault="004F562C" w:rsidP="00D1043F">
      <w:pPr>
        <w:pStyle w:val="Nagwek2"/>
        <w:tabs>
          <w:tab w:val="left" w:pos="0"/>
          <w:tab w:val="left" w:pos="567"/>
        </w:tabs>
      </w:pPr>
      <w:bookmarkStart w:id="29" w:name="_Toc210823522"/>
      <w:r>
        <w:t>Instalacja uzdatniania wody basenowej</w:t>
      </w:r>
      <w:bookmarkEnd w:id="29"/>
    </w:p>
    <w:p w14:paraId="383B4A30" w14:textId="0BFEE9C9" w:rsidR="004F562C" w:rsidRDefault="004F562C" w:rsidP="004F562C">
      <w:pPr>
        <w:pStyle w:val="Nagwek3"/>
      </w:pPr>
      <w:bookmarkStart w:id="30" w:name="_Toc210823523"/>
      <w:r>
        <w:t>Wymagania jakościowe wody basenowej</w:t>
      </w:r>
      <w:bookmarkEnd w:id="30"/>
    </w:p>
    <w:p w14:paraId="61C40D5C" w14:textId="58F48912" w:rsidR="004F562C" w:rsidRDefault="004F562C" w:rsidP="004F562C">
      <w:pPr>
        <w:ind w:firstLine="567"/>
        <w:jc w:val="both"/>
      </w:pPr>
      <w:r>
        <w:t xml:space="preserve">Woda basenowa powinna posiadać właściwości fizyko-chemiczne i bakteriologiczne zgodnie z Rozporządzeniem Ministra Zdrowia w sprawie wymagań, jakim powinna odpowiadać woda na pływalniach. </w:t>
      </w:r>
    </w:p>
    <w:p w14:paraId="1566E7E9" w14:textId="793DF532" w:rsidR="004F562C" w:rsidRDefault="004F562C" w:rsidP="004F562C">
      <w:pPr>
        <w:ind w:firstLine="567"/>
        <w:jc w:val="both"/>
      </w:pPr>
      <w:r>
        <w:t>Woda zasilająca instalację technologiczną powinna odpowiadać jakości wody do picia i celów gospodarczych zgodnie z Rozporządzeniem Ministra Zdrowia w sprawie jakości przeznaczonej do spożycia przez ludzi.</w:t>
      </w:r>
    </w:p>
    <w:p w14:paraId="0E2434A8" w14:textId="64D7CC8E" w:rsidR="004F562C" w:rsidRDefault="004F562C" w:rsidP="004F562C">
      <w:pPr>
        <w:pStyle w:val="Nagwek3"/>
      </w:pPr>
      <w:bookmarkStart w:id="31" w:name="_Toc210823524"/>
      <w:r>
        <w:t>Założenia projektowe</w:t>
      </w:r>
      <w:bookmarkEnd w:id="31"/>
    </w:p>
    <w:p w14:paraId="447A862B" w14:textId="77777777" w:rsidR="004F562C" w:rsidRDefault="004F562C" w:rsidP="00D10443">
      <w:pPr>
        <w:spacing w:after="240"/>
        <w:ind w:firstLine="567"/>
      </w:pPr>
      <w:r>
        <w:t xml:space="preserve">Przedmiotem niniejszego opracowania jest instalacja uzdatniania wody basenowej dla projektowanego budynku krytej pływalni. </w:t>
      </w:r>
    </w:p>
    <w:p w14:paraId="3D7C6D5A" w14:textId="082D1490" w:rsidR="004F562C" w:rsidRDefault="004F562C" w:rsidP="004F562C">
      <w:pPr>
        <w:ind w:firstLine="567"/>
      </w:pPr>
      <w:r>
        <w:t>W jego zakres wchodzi rozwiązanie:</w:t>
      </w:r>
    </w:p>
    <w:p w14:paraId="04125FCC" w14:textId="4F52C642" w:rsidR="004F562C" w:rsidRDefault="004F562C" w:rsidP="008111BF">
      <w:pPr>
        <w:pStyle w:val="Akapitzlist"/>
        <w:numPr>
          <w:ilvl w:val="0"/>
          <w:numId w:val="11"/>
        </w:numPr>
      </w:pPr>
      <w:r>
        <w:t>instalacji technologicznej uzdatniania wody,</w:t>
      </w:r>
    </w:p>
    <w:p w14:paraId="66F1A974" w14:textId="389BCFC5" w:rsidR="004F562C" w:rsidRDefault="004F562C" w:rsidP="008111BF">
      <w:pPr>
        <w:pStyle w:val="Akapitzlist"/>
        <w:numPr>
          <w:ilvl w:val="0"/>
          <w:numId w:val="11"/>
        </w:numPr>
      </w:pPr>
      <w:r>
        <w:lastRenderedPageBreak/>
        <w:t>instalacji dozowania chemii basenowej,</w:t>
      </w:r>
    </w:p>
    <w:p w14:paraId="79E9CD24" w14:textId="6426D43C" w:rsidR="004F562C" w:rsidRDefault="004F562C" w:rsidP="008111BF">
      <w:pPr>
        <w:pStyle w:val="Akapitzlist"/>
        <w:numPr>
          <w:ilvl w:val="0"/>
          <w:numId w:val="11"/>
        </w:numPr>
      </w:pPr>
      <w:r>
        <w:t>instalacji zasilania i poboru wody z niecek,</w:t>
      </w:r>
    </w:p>
    <w:p w14:paraId="15E349D6" w14:textId="31D309D6" w:rsidR="004F562C" w:rsidRDefault="004F562C" w:rsidP="008111BF">
      <w:pPr>
        <w:pStyle w:val="Akapitzlist"/>
        <w:numPr>
          <w:ilvl w:val="0"/>
          <w:numId w:val="11"/>
        </w:numPr>
        <w:spacing w:after="240"/>
      </w:pPr>
      <w:r>
        <w:t>niecek basenowych, zbiorników przelewowych wraz z ich otworowaniem.</w:t>
      </w:r>
    </w:p>
    <w:p w14:paraId="02556AAE" w14:textId="21CA3709" w:rsidR="004F562C" w:rsidRDefault="004F562C" w:rsidP="004F562C">
      <w:r>
        <w:t>Wodę należy uzdatniać w następujących procesach technologicznych:</w:t>
      </w:r>
    </w:p>
    <w:p w14:paraId="318B20CD" w14:textId="33D1F32B" w:rsidR="004F562C" w:rsidRDefault="004F562C" w:rsidP="008111BF">
      <w:pPr>
        <w:pStyle w:val="Akapitzlist"/>
        <w:numPr>
          <w:ilvl w:val="0"/>
          <w:numId w:val="12"/>
        </w:numPr>
      </w:pPr>
      <w:r>
        <w:t>koagulacji,</w:t>
      </w:r>
    </w:p>
    <w:p w14:paraId="4A3F9906" w14:textId="7FB5CCDE" w:rsidR="004F562C" w:rsidRDefault="004F562C" w:rsidP="008111BF">
      <w:pPr>
        <w:pStyle w:val="Akapitzlist"/>
        <w:numPr>
          <w:ilvl w:val="0"/>
          <w:numId w:val="12"/>
        </w:numPr>
      </w:pPr>
      <w:r>
        <w:t>filtracji,</w:t>
      </w:r>
    </w:p>
    <w:p w14:paraId="0ABDD953" w14:textId="45ACAE23" w:rsidR="004F562C" w:rsidRDefault="004F562C" w:rsidP="008111BF">
      <w:pPr>
        <w:pStyle w:val="Akapitzlist"/>
        <w:numPr>
          <w:ilvl w:val="0"/>
          <w:numId w:val="12"/>
        </w:numPr>
      </w:pPr>
      <w:r>
        <w:t>podgrzewani</w:t>
      </w:r>
      <w:r w:rsidR="00D10443">
        <w:t>a</w:t>
      </w:r>
      <w:r>
        <w:t>,</w:t>
      </w:r>
    </w:p>
    <w:p w14:paraId="53C35071" w14:textId="3BC69B53" w:rsidR="004F562C" w:rsidRDefault="004F562C" w:rsidP="008111BF">
      <w:pPr>
        <w:pStyle w:val="Akapitzlist"/>
        <w:numPr>
          <w:ilvl w:val="0"/>
          <w:numId w:val="12"/>
        </w:numPr>
      </w:pPr>
      <w:r>
        <w:t>korekty pH,</w:t>
      </w:r>
    </w:p>
    <w:p w14:paraId="661BD686" w14:textId="61FDD6B1" w:rsidR="004F562C" w:rsidRDefault="004F562C" w:rsidP="008111BF">
      <w:pPr>
        <w:pStyle w:val="Akapitzlist"/>
        <w:numPr>
          <w:ilvl w:val="0"/>
          <w:numId w:val="12"/>
        </w:numPr>
      </w:pPr>
      <w:r>
        <w:t>dezynfekcji chemicznej,</w:t>
      </w:r>
    </w:p>
    <w:p w14:paraId="56C20502" w14:textId="12D5B0D5" w:rsidR="004F562C" w:rsidRDefault="00D10443" w:rsidP="008111BF">
      <w:pPr>
        <w:pStyle w:val="Akapitzlist"/>
        <w:numPr>
          <w:ilvl w:val="0"/>
          <w:numId w:val="12"/>
        </w:numPr>
      </w:pPr>
      <w:r>
        <w:t>wspomagania dezynfekcji dozowaniem CLO2,</w:t>
      </w:r>
    </w:p>
    <w:p w14:paraId="51EA31BC" w14:textId="75AE0351" w:rsidR="00D10443" w:rsidRDefault="00D10443" w:rsidP="008111BF">
      <w:pPr>
        <w:pStyle w:val="Akapitzlist"/>
        <w:numPr>
          <w:ilvl w:val="0"/>
          <w:numId w:val="12"/>
        </w:numPr>
      </w:pPr>
      <w:r>
        <w:t>naświetlania promieniami UV,</w:t>
      </w:r>
    </w:p>
    <w:p w14:paraId="0B687AE5" w14:textId="159971C0" w:rsidR="00D10443" w:rsidRDefault="00D10443" w:rsidP="008111BF">
      <w:pPr>
        <w:pStyle w:val="Akapitzlist"/>
        <w:numPr>
          <w:ilvl w:val="0"/>
          <w:numId w:val="12"/>
        </w:numPr>
      </w:pPr>
      <w:r>
        <w:t>rozcieńczania polegającego na uzupełnianiu obiegów wodą świeżą,</w:t>
      </w:r>
    </w:p>
    <w:p w14:paraId="2DD812AF" w14:textId="5C6375B8" w:rsidR="001200A2" w:rsidRDefault="00D10443" w:rsidP="008111BF">
      <w:pPr>
        <w:pStyle w:val="Akapitzlist"/>
        <w:numPr>
          <w:ilvl w:val="0"/>
          <w:numId w:val="12"/>
        </w:numPr>
      </w:pPr>
      <w:r>
        <w:t>odzysku wód popłucznych.</w:t>
      </w:r>
    </w:p>
    <w:p w14:paraId="6EA7F5EC" w14:textId="77777777" w:rsidR="001200A2" w:rsidRDefault="001200A2">
      <w:r>
        <w:br w:type="page"/>
      </w:r>
    </w:p>
    <w:p w14:paraId="66335D04" w14:textId="59C80657" w:rsidR="00324E10" w:rsidRDefault="00324E10" w:rsidP="00324E10">
      <w:pPr>
        <w:pStyle w:val="Nagwek2"/>
      </w:pPr>
      <w:r>
        <w:lastRenderedPageBreak/>
        <w:t>Instalacja ultrafiltracji</w:t>
      </w:r>
    </w:p>
    <w:p w14:paraId="4EC6E10C" w14:textId="77777777" w:rsidR="00324E10" w:rsidRDefault="00324E10" w:rsidP="00324E10">
      <w:r>
        <w:t>Zdecydowano się na montaż urządzenia do ultrafiltracji wód popłucznych, pozwalającego odzyskiwać około 75% wód popłucznych, a odzyskaną w ten sposób wodą ponownie zasilać obiegi basenów kąpielowych na terenie obiektu.</w:t>
      </w:r>
    </w:p>
    <w:p w14:paraId="3EB46333" w14:textId="77777777" w:rsidR="00324E10" w:rsidRDefault="00324E10" w:rsidP="00324E10">
      <w:r>
        <w:t xml:space="preserve">Zgodnie normą DIN 19645 (2006) dopuszcza się zawracania do 80% uzdatnionej wody popłucznej i traktowania jej jako wody świeżej.  </w:t>
      </w:r>
    </w:p>
    <w:p w14:paraId="294E6D33" w14:textId="77777777" w:rsidR="00324E10" w:rsidRDefault="00324E10" w:rsidP="00324E10">
      <w:r>
        <w:t>Osiągnięty w ten sposób zostaje efekt odzyskiwania zarówno wody, dotychczas traktowanej jako zużytej i zrzucanej do kanalizacji jak również ciepła w niej zawartego.</w:t>
      </w:r>
    </w:p>
    <w:p w14:paraId="40C016EB" w14:textId="6B8A0CA7" w:rsidR="00324E10" w:rsidRDefault="00324E10" w:rsidP="00324E10">
      <w:r>
        <w:t>Szczytowa retencja wystąpi bezpośrednio po zamknięciu pływalni, podczas płukania filtrów</w:t>
      </w:r>
      <w:r>
        <w:t>.</w:t>
      </w:r>
    </w:p>
    <w:p w14:paraId="243C0399" w14:textId="77777777" w:rsidR="00324E10" w:rsidRDefault="00324E10" w:rsidP="00324E10">
      <w:r>
        <w:t xml:space="preserve">Ścieki popłuczne zostaną zrzucone do zbiornika retencyjnego, a następnie poddawane procesowi ultrafiltracji. Odzyskana woda kierowana jest ponownie do obiegów basenowych, natomiast popłuczyny resztkowe, odprowadzane do miejskiej sieci kanalizacyjnej poprzez instalację odzysku ciepła. </w:t>
      </w:r>
    </w:p>
    <w:p w14:paraId="2D62D056" w14:textId="77777777" w:rsidR="00324E10" w:rsidRDefault="00324E10" w:rsidP="00324E10">
      <w:r>
        <w:t xml:space="preserve">Ewentualny nadmiar wody zrzucany do zbiornika retencyjnego, odpływa poprzez przelew do kanalizacji. </w:t>
      </w:r>
    </w:p>
    <w:p w14:paraId="42DF3F38" w14:textId="66732CC3" w:rsidR="00324E10" w:rsidRDefault="00324E10" w:rsidP="00324E10">
      <w:r>
        <w:t>Woda popłuczna w procesie podczyszczania schładza się nieznacznie (około 1-2°C), przy czym udaje się odzyskać około 75% jej ilości</w:t>
      </w:r>
      <w:r>
        <w:t>.</w:t>
      </w:r>
      <w:r>
        <w:t xml:space="preserve"> </w:t>
      </w:r>
    </w:p>
    <w:p w14:paraId="0989283B" w14:textId="04DC9130" w:rsidR="00324E10" w:rsidRDefault="00324E10" w:rsidP="00324E10">
      <w:r>
        <w:t xml:space="preserve">Pozostała część (25%) zużywana jest do płukania filtrów i membran, a </w:t>
      </w:r>
      <w:r>
        <w:t>następnie</w:t>
      </w:r>
      <w:r>
        <w:t xml:space="preserve"> kierowana do instalacji odzysku ciepła.</w:t>
      </w:r>
    </w:p>
    <w:p w14:paraId="70530CD7" w14:textId="77777777" w:rsidR="00324E10" w:rsidRPr="00324E10" w:rsidRDefault="00324E10" w:rsidP="00324E10"/>
    <w:p w14:paraId="5A80748D" w14:textId="2BDBA412" w:rsidR="006F149E" w:rsidRPr="008A581B" w:rsidRDefault="006F149E" w:rsidP="00D1043F">
      <w:pPr>
        <w:pStyle w:val="Nagwek2"/>
        <w:tabs>
          <w:tab w:val="left" w:pos="0"/>
          <w:tab w:val="left" w:pos="567"/>
        </w:tabs>
      </w:pPr>
      <w:bookmarkStart w:id="32" w:name="_Toc210823525"/>
      <w:r w:rsidRPr="0016512A">
        <w:t>Uwagi końcowe</w:t>
      </w:r>
      <w:bookmarkEnd w:id="32"/>
    </w:p>
    <w:p w14:paraId="0D043026" w14:textId="1CC9E1A8" w:rsidR="00882AEB" w:rsidRPr="0016512A" w:rsidRDefault="00882AEB" w:rsidP="008111BF">
      <w:pPr>
        <w:pStyle w:val="PUNKTOWANY0"/>
        <w:numPr>
          <w:ilvl w:val="0"/>
          <w:numId w:val="1"/>
        </w:numPr>
        <w:tabs>
          <w:tab w:val="left" w:pos="0"/>
          <w:tab w:val="left" w:pos="567"/>
        </w:tabs>
        <w:spacing w:after="0"/>
        <w:ind w:left="567" w:hanging="207"/>
      </w:pPr>
      <w:r w:rsidRPr="0016512A">
        <w:t>Przejścia rurociągów przez granice stref p. poż. wykonać jako szczelne - uszczelnione masą</w:t>
      </w:r>
      <w:r w:rsidR="00A1091E">
        <w:rPr>
          <w:lang w:val="pl-PL"/>
        </w:rPr>
        <w:t xml:space="preserve"> ogniochronną</w:t>
      </w:r>
      <w:r w:rsidRPr="0016512A">
        <w:t>.</w:t>
      </w:r>
    </w:p>
    <w:p w14:paraId="74B7DCFF"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bookmarkStart w:id="33" w:name="_Hlk522694911"/>
      <w:r w:rsidRPr="0016512A">
        <w:rPr>
          <w:rFonts w:cs="Arial"/>
          <w:bCs/>
        </w:rPr>
        <w:t>Podczas wykonywania robót ziemnych w bezpośrednim sąsiedztwie istniejącego uzbrojenia należy zachować szczególną ostrożność.</w:t>
      </w:r>
    </w:p>
    <w:p w14:paraId="4CA60F82"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Miejsce wykonywania robót zabezpieczyć zgodnie z obowiązującymi przepisami poprzez odpowiednie oznakowanie, ustawienie barier i oświetlenie na okres nocy.</w:t>
      </w:r>
    </w:p>
    <w:p w14:paraId="19ADC539" w14:textId="07E2BACF"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Całość robót wykonać zgodnie z Warunkami Technicznymi Wykonania i</w:t>
      </w:r>
      <w:r w:rsidRPr="0016512A">
        <w:rPr>
          <w:rFonts w:cs="Arial"/>
          <w:bCs/>
          <w:lang w:val="pl-PL"/>
        </w:rPr>
        <w:t> </w:t>
      </w:r>
      <w:r w:rsidRPr="0016512A">
        <w:rPr>
          <w:rFonts w:cs="Arial"/>
          <w:bCs/>
        </w:rPr>
        <w:t>Odbioru Robót Budowlano Montażowych cz.II oraz z aktualnie obowiązującymi przepisami i</w:t>
      </w:r>
      <w:r w:rsidR="003345D5" w:rsidRPr="0016512A">
        <w:rPr>
          <w:rFonts w:cs="Arial"/>
          <w:bCs/>
          <w:lang w:val="pl-PL"/>
        </w:rPr>
        <w:t> </w:t>
      </w:r>
      <w:r w:rsidRPr="0016512A">
        <w:rPr>
          <w:rFonts w:cs="Arial"/>
          <w:bCs/>
        </w:rPr>
        <w:t>normami w zakresie BHP</w:t>
      </w:r>
      <w:r w:rsidR="0050077B">
        <w:rPr>
          <w:rFonts w:cs="Arial"/>
          <w:bCs/>
        </w:rPr>
        <w:t>.</w:t>
      </w:r>
    </w:p>
    <w:p w14:paraId="3A73CAC3" w14:textId="6BCBABC1" w:rsidR="00882AEB" w:rsidRPr="0016512A" w:rsidRDefault="00882AEB" w:rsidP="008111BF">
      <w:pPr>
        <w:pStyle w:val="PUNKTOWANY0"/>
        <w:numPr>
          <w:ilvl w:val="0"/>
          <w:numId w:val="1"/>
        </w:numPr>
        <w:tabs>
          <w:tab w:val="left" w:pos="0"/>
          <w:tab w:val="left" w:pos="567"/>
        </w:tabs>
        <w:spacing w:after="0"/>
        <w:rPr>
          <w:rFonts w:cs="Arial"/>
          <w:bCs/>
        </w:rPr>
      </w:pPr>
      <w:r w:rsidRPr="0016512A">
        <w:rPr>
          <w:rFonts w:cs="Arial"/>
          <w:bCs/>
        </w:rPr>
        <w:t xml:space="preserve">Szczególna uwagę należy zwrócić na przestrzeganie przepisów </w:t>
      </w:r>
      <w:r w:rsidR="0045097E">
        <w:rPr>
          <w:rFonts w:cs="Arial"/>
          <w:bCs/>
          <w:lang w:val="pl-PL"/>
        </w:rPr>
        <w:t>BHP</w:t>
      </w:r>
      <w:r w:rsidRPr="0016512A">
        <w:rPr>
          <w:rFonts w:cs="Arial"/>
          <w:bCs/>
        </w:rPr>
        <w:t>.</w:t>
      </w:r>
    </w:p>
    <w:p w14:paraId="07367761"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Przed przystąpieniem do robót należy zawiadomić użytkowników istniejącego uzbrojenia podziemnego o terminie rozpoczęcia robót.</w:t>
      </w:r>
    </w:p>
    <w:p w14:paraId="4F8E843A"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Należy wykonać przejścia i przejazdy dla ruchu pieszego i kołowego zgodnie z</w:t>
      </w:r>
      <w:r w:rsidRPr="0016512A">
        <w:rPr>
          <w:rFonts w:cs="Arial"/>
          <w:bCs/>
          <w:lang w:val="pl-PL"/>
        </w:rPr>
        <w:t> </w:t>
      </w:r>
      <w:r w:rsidRPr="0016512A">
        <w:rPr>
          <w:rFonts w:cs="Arial"/>
          <w:bCs/>
        </w:rPr>
        <w:t>obowiązującymi przepisami w zakresie bhp. Przejścia wykonać wraz z</w:t>
      </w:r>
      <w:r w:rsidRPr="0016512A">
        <w:rPr>
          <w:rFonts w:cs="Arial"/>
          <w:bCs/>
          <w:lang w:val="pl-PL"/>
        </w:rPr>
        <w:t> </w:t>
      </w:r>
      <w:r w:rsidRPr="0016512A">
        <w:rPr>
          <w:rFonts w:cs="Arial"/>
          <w:bCs/>
        </w:rPr>
        <w:t>barierami ochronnymi.</w:t>
      </w:r>
    </w:p>
    <w:p w14:paraId="2973838E"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Odsłonięte w czasie prowadzenia robót istniejące urządzenia podziemne należy zabezpieczyć przed uszkodzeniem oraz zawiadomić firmy, które te urządzenia eksploatują.</w:t>
      </w:r>
    </w:p>
    <w:p w14:paraId="1819DC0A"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 xml:space="preserve">Teren budowy należy właściwie oznakować, wykopy zabezpieczyć wzdłuż </w:t>
      </w:r>
      <w:r w:rsidRPr="0016512A">
        <w:t>i</w:t>
      </w:r>
      <w:r w:rsidR="003345D5" w:rsidRPr="0016512A">
        <w:rPr>
          <w:lang w:val="pl-PL"/>
        </w:rPr>
        <w:t> </w:t>
      </w:r>
      <w:r w:rsidRPr="0016512A">
        <w:t>od</w:t>
      </w:r>
      <w:r w:rsidR="003345D5" w:rsidRPr="0016512A">
        <w:rPr>
          <w:rFonts w:cs="Arial"/>
          <w:bCs/>
          <w:lang w:val="pl-PL"/>
        </w:rPr>
        <w:t> </w:t>
      </w:r>
      <w:r w:rsidRPr="0016512A">
        <w:rPr>
          <w:rFonts w:cs="Arial"/>
          <w:bCs/>
        </w:rPr>
        <w:t>czoła. Z chwila zapadnięcia zmroku - wykopy oświetlić.</w:t>
      </w:r>
    </w:p>
    <w:p w14:paraId="331B2AB9"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Zmiany w stosunku do dokumentacji technicznej wynikające z technologii robót lub</w:t>
      </w:r>
      <w:r w:rsidR="003345D5" w:rsidRPr="0016512A">
        <w:rPr>
          <w:rFonts w:cs="Arial"/>
          <w:bCs/>
          <w:lang w:val="pl-PL"/>
        </w:rPr>
        <w:t> </w:t>
      </w:r>
      <w:r w:rsidRPr="0016512A">
        <w:rPr>
          <w:rFonts w:cs="Arial"/>
          <w:bCs/>
        </w:rPr>
        <w:t>nieznanych w czasie projektowania warunków miejscowych, uzgodnić bezpośrednio w czasie prowadzenia robót z Projektantem i</w:t>
      </w:r>
      <w:r w:rsidRPr="0016512A">
        <w:rPr>
          <w:rFonts w:cs="Arial"/>
          <w:bCs/>
          <w:lang w:val="pl-PL"/>
        </w:rPr>
        <w:t> </w:t>
      </w:r>
      <w:r w:rsidRPr="0016512A">
        <w:rPr>
          <w:rFonts w:cs="Arial"/>
          <w:bCs/>
        </w:rPr>
        <w:t>Inspektorem Nadzoru.</w:t>
      </w:r>
    </w:p>
    <w:p w14:paraId="3442D2CD" w14:textId="77777777" w:rsidR="00882AEB" w:rsidRPr="0016512A" w:rsidRDefault="00882AEB" w:rsidP="008111BF">
      <w:pPr>
        <w:pStyle w:val="PUNKTOWANY0"/>
        <w:numPr>
          <w:ilvl w:val="0"/>
          <w:numId w:val="1"/>
        </w:numPr>
        <w:tabs>
          <w:tab w:val="left" w:pos="0"/>
          <w:tab w:val="left" w:pos="567"/>
        </w:tabs>
        <w:spacing w:after="0"/>
        <w:rPr>
          <w:rFonts w:cs="Arial"/>
          <w:bCs/>
        </w:rPr>
      </w:pPr>
      <w:r w:rsidRPr="0016512A">
        <w:rPr>
          <w:rFonts w:cs="Arial"/>
          <w:bCs/>
        </w:rPr>
        <w:t>Teren po zakończeniu robót należy doprowadzić do stanu pierwotnego.</w:t>
      </w:r>
    </w:p>
    <w:p w14:paraId="2F42EB81" w14:textId="0770B36D"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Przed rozpoczęciem robót budowlano-montażowych należy zapoznać się</w:t>
      </w:r>
      <w:r w:rsidR="003345D5" w:rsidRPr="0016512A">
        <w:rPr>
          <w:rFonts w:cs="Arial"/>
          <w:bCs/>
          <w:lang w:val="pl-PL"/>
        </w:rPr>
        <w:t> </w:t>
      </w:r>
      <w:r w:rsidRPr="0016512A">
        <w:rPr>
          <w:rFonts w:cs="Arial"/>
          <w:bCs/>
        </w:rPr>
        <w:t>z</w:t>
      </w:r>
      <w:r w:rsidRPr="0016512A">
        <w:rPr>
          <w:rFonts w:cs="Arial"/>
          <w:bCs/>
          <w:lang w:val="pl-PL"/>
        </w:rPr>
        <w:t> </w:t>
      </w:r>
      <w:r w:rsidRPr="0016512A">
        <w:rPr>
          <w:rFonts w:cs="Arial"/>
          <w:bCs/>
        </w:rPr>
        <w:t>uwagami i zaleceniami jednostek uzgadniających Projekt Budowlany.</w:t>
      </w:r>
      <w:bookmarkEnd w:id="33"/>
    </w:p>
    <w:p w14:paraId="61249626"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lastRenderedPageBreak/>
        <w:t>Przed przystąpieniem do robót ziemnych w pierwszej kolejności należy zweryfikować założony w projekcie poziom istniejącego uzbrojenia poprzez wykonanie odkrywki.</w:t>
      </w:r>
    </w:p>
    <w:p w14:paraId="53A110B0" w14:textId="20254356"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W przypadku wystąpienia kolizji projektowanego kanału z istniejącym uzbrojeniem, kolizję rozwiązać w ramach nadzoru inwestorskiego</w:t>
      </w:r>
      <w:r w:rsidR="0050077B">
        <w:rPr>
          <w:rFonts w:cs="Arial"/>
          <w:bCs/>
        </w:rPr>
        <w:t>.</w:t>
      </w:r>
    </w:p>
    <w:p w14:paraId="650A0474" w14:textId="77777777" w:rsidR="00882AEB" w:rsidRPr="0016512A" w:rsidRDefault="00882AEB" w:rsidP="008111BF">
      <w:pPr>
        <w:pStyle w:val="PUNKTOWANY0"/>
        <w:numPr>
          <w:ilvl w:val="0"/>
          <w:numId w:val="1"/>
        </w:numPr>
        <w:tabs>
          <w:tab w:val="left" w:pos="0"/>
          <w:tab w:val="left" w:pos="567"/>
        </w:tabs>
        <w:spacing w:after="0"/>
        <w:ind w:left="567" w:hanging="207"/>
        <w:rPr>
          <w:rFonts w:cs="Arial"/>
          <w:bCs/>
        </w:rPr>
      </w:pPr>
      <w:r w:rsidRPr="0016512A">
        <w:rPr>
          <w:rFonts w:cs="Arial"/>
          <w:bCs/>
        </w:rPr>
        <w:t>Podczas wykonywania robót ziemnych w bezpośrednim sąsie</w:t>
      </w:r>
      <w:r w:rsidRPr="0016512A">
        <w:rPr>
          <w:rFonts w:cs="Arial"/>
          <w:bCs/>
          <w:lang w:val="pl-PL"/>
        </w:rPr>
        <w:t xml:space="preserve">dztwie </w:t>
      </w:r>
      <w:r w:rsidRPr="0016512A">
        <w:rPr>
          <w:rFonts w:cs="Arial"/>
          <w:bCs/>
        </w:rPr>
        <w:t xml:space="preserve"> istniejącego uzbrojenia należy zachować szczególna ostrożność.</w:t>
      </w:r>
    </w:p>
    <w:p w14:paraId="2CDFC6E2" w14:textId="77777777" w:rsidR="006F149E" w:rsidRPr="0016512A" w:rsidRDefault="006F149E" w:rsidP="00D1043F">
      <w:pPr>
        <w:tabs>
          <w:tab w:val="left" w:pos="0"/>
          <w:tab w:val="left" w:pos="567"/>
        </w:tabs>
        <w:jc w:val="both"/>
        <w:rPr>
          <w:rFonts w:cs="Arial"/>
          <w:b/>
        </w:rPr>
      </w:pPr>
    </w:p>
    <w:p w14:paraId="1FDDA618" w14:textId="77777777" w:rsidR="006F149E" w:rsidRPr="0016512A" w:rsidRDefault="006F149E" w:rsidP="00D1043F">
      <w:pPr>
        <w:tabs>
          <w:tab w:val="left" w:pos="0"/>
          <w:tab w:val="left" w:pos="567"/>
        </w:tabs>
        <w:jc w:val="both"/>
      </w:pPr>
    </w:p>
    <w:p w14:paraId="15399FF8" w14:textId="77777777" w:rsidR="006F149E" w:rsidRPr="0016512A" w:rsidRDefault="00041BE5" w:rsidP="00D1043F">
      <w:pPr>
        <w:pStyle w:val="Tekstpodstawowywcity2"/>
        <w:tabs>
          <w:tab w:val="left" w:pos="0"/>
          <w:tab w:val="left" w:pos="567"/>
        </w:tabs>
        <w:ind w:left="5664"/>
        <w:rPr>
          <w:rFonts w:cs="Arial"/>
        </w:rPr>
      </w:pPr>
      <w:r w:rsidRPr="0016512A">
        <w:rPr>
          <w:rFonts w:cs="Arial"/>
          <w:lang w:val="pl-PL"/>
        </w:rPr>
        <w:t>Projektant</w:t>
      </w:r>
      <w:r w:rsidR="006F149E" w:rsidRPr="0016512A">
        <w:rPr>
          <w:rFonts w:cs="Arial"/>
        </w:rPr>
        <w:t>:</w:t>
      </w:r>
      <w:r w:rsidR="006F149E" w:rsidRPr="0016512A">
        <w:rPr>
          <w:rFonts w:cs="Arial"/>
        </w:rPr>
        <w:tab/>
      </w:r>
      <w:r w:rsidR="006F149E" w:rsidRPr="0016512A">
        <w:rPr>
          <w:rFonts w:cs="Arial"/>
        </w:rPr>
        <w:tab/>
      </w:r>
      <w:r w:rsidR="006F149E" w:rsidRPr="0016512A">
        <w:rPr>
          <w:rFonts w:cs="Arial"/>
        </w:rPr>
        <w:tab/>
      </w:r>
    </w:p>
    <w:p w14:paraId="5EBA97E0" w14:textId="77777777" w:rsidR="006F149E" w:rsidRPr="0016512A" w:rsidRDefault="006F149E" w:rsidP="00D1043F">
      <w:pPr>
        <w:pStyle w:val="Tekstpodstawowywcity2"/>
        <w:tabs>
          <w:tab w:val="left" w:pos="0"/>
          <w:tab w:val="left" w:pos="567"/>
        </w:tabs>
        <w:ind w:left="2832"/>
        <w:rPr>
          <w:rFonts w:cs="Arial"/>
        </w:rPr>
      </w:pPr>
    </w:p>
    <w:p w14:paraId="619561B0" w14:textId="23E26B36" w:rsidR="00A1091E" w:rsidRPr="00DF26AA" w:rsidRDefault="00DF17F6" w:rsidP="00D1043F">
      <w:pPr>
        <w:pStyle w:val="Tekstpodstawowywcity2"/>
        <w:tabs>
          <w:tab w:val="left" w:pos="0"/>
          <w:tab w:val="left" w:pos="567"/>
        </w:tabs>
        <w:ind w:left="5316" w:firstLine="348"/>
        <w:rPr>
          <w:rFonts w:cs="Arial"/>
        </w:rPr>
      </w:pPr>
      <w:r>
        <w:rPr>
          <w:rFonts w:cs="Arial"/>
          <w:lang w:val="pl-PL"/>
        </w:rPr>
        <w:t>mgr inż. Maciej Cyba</w:t>
      </w:r>
    </w:p>
    <w:p w14:paraId="2DEE6E31" w14:textId="77777777" w:rsidR="006F149E" w:rsidRPr="00F32756" w:rsidRDefault="006F149E" w:rsidP="00D1043F">
      <w:pPr>
        <w:tabs>
          <w:tab w:val="left" w:pos="0"/>
          <w:tab w:val="left" w:pos="567"/>
        </w:tabs>
        <w:rPr>
          <w:color w:val="FF0000"/>
        </w:rPr>
      </w:pPr>
    </w:p>
    <w:p w14:paraId="2F0616EF" w14:textId="77777777" w:rsidR="006F149E" w:rsidRPr="00F32756" w:rsidRDefault="006F149E" w:rsidP="00D1043F">
      <w:pPr>
        <w:tabs>
          <w:tab w:val="left" w:pos="0"/>
          <w:tab w:val="left" w:pos="567"/>
        </w:tabs>
        <w:rPr>
          <w:color w:val="FF0000"/>
        </w:rPr>
      </w:pPr>
    </w:p>
    <w:p w14:paraId="17AA8D18" w14:textId="77777777" w:rsidR="008A7AF3" w:rsidRPr="00F32756" w:rsidRDefault="008A7AF3" w:rsidP="00D1043F">
      <w:pPr>
        <w:tabs>
          <w:tab w:val="left" w:pos="0"/>
          <w:tab w:val="left" w:pos="567"/>
        </w:tabs>
        <w:jc w:val="both"/>
        <w:rPr>
          <w:rFonts w:cs="Arial"/>
          <w:b/>
          <w:bCs/>
          <w:color w:val="FF0000"/>
        </w:rPr>
      </w:pPr>
    </w:p>
    <w:p w14:paraId="586BD865" w14:textId="3F3C5BD2" w:rsidR="00A33D4B" w:rsidRDefault="003345D5" w:rsidP="00D1043F">
      <w:pPr>
        <w:pStyle w:val="Nagwek2"/>
        <w:tabs>
          <w:tab w:val="left" w:pos="0"/>
          <w:tab w:val="left" w:pos="567"/>
        </w:tabs>
      </w:pPr>
      <w:r w:rsidRPr="00F32756">
        <w:br w:type="page"/>
      </w:r>
      <w:bookmarkStart w:id="34" w:name="_Toc210823526"/>
      <w:r w:rsidR="00A33D4B">
        <w:lastRenderedPageBreak/>
        <w:t>Załączniki</w:t>
      </w:r>
      <w:bookmarkEnd w:id="34"/>
    </w:p>
    <w:p w14:paraId="04F38307" w14:textId="0BDDD61D" w:rsidR="00B85C7A" w:rsidRPr="00DF26AA" w:rsidRDefault="00B85C7A" w:rsidP="00D1043F">
      <w:pPr>
        <w:tabs>
          <w:tab w:val="left" w:pos="0"/>
          <w:tab w:val="left" w:pos="567"/>
        </w:tabs>
        <w:spacing w:after="240"/>
        <w:jc w:val="both"/>
        <w:rPr>
          <w:rFonts w:cs="Arial"/>
          <w:b/>
          <w:bCs/>
        </w:rPr>
      </w:pPr>
      <w:r w:rsidRPr="00DF26AA">
        <w:rPr>
          <w:rFonts w:cs="Arial"/>
          <w:b/>
          <w:bCs/>
        </w:rPr>
        <w:t>Oświadczenie:</w:t>
      </w:r>
    </w:p>
    <w:p w14:paraId="0CF64497" w14:textId="0D2F2D43" w:rsidR="00B85C7A" w:rsidRPr="00DF26AA" w:rsidRDefault="00B85C7A" w:rsidP="00D1043F">
      <w:pPr>
        <w:pStyle w:val="Tekstpodstawowywcity2"/>
        <w:tabs>
          <w:tab w:val="left" w:pos="0"/>
          <w:tab w:val="left" w:pos="567"/>
        </w:tabs>
        <w:ind w:left="0" w:firstLine="567"/>
        <w:jc w:val="both"/>
        <w:rPr>
          <w:rFonts w:cs="Arial"/>
        </w:rPr>
      </w:pPr>
      <w:r w:rsidRPr="00DF26AA">
        <w:rPr>
          <w:rFonts w:cs="Arial"/>
        </w:rPr>
        <w:t>Wymaga się</w:t>
      </w:r>
      <w:r w:rsidR="00673D99">
        <w:rPr>
          <w:rFonts w:cs="Arial"/>
          <w:lang w:val="pl-PL"/>
        </w:rPr>
        <w:t xml:space="preserve"> </w:t>
      </w:r>
      <w:r w:rsidRPr="00DF26AA">
        <w:rPr>
          <w:rFonts w:cs="Arial"/>
        </w:rPr>
        <w:t>stosowania</w:t>
      </w:r>
      <w:r w:rsidR="00673D99">
        <w:rPr>
          <w:rFonts w:cs="Arial"/>
          <w:lang w:val="pl-PL"/>
        </w:rPr>
        <w:t xml:space="preserve"> </w:t>
      </w:r>
      <w:r w:rsidRPr="00DF26AA">
        <w:rPr>
          <w:rFonts w:cs="Arial"/>
        </w:rPr>
        <w:t>przez wykonawców materiałów, urządzeń i wyrobów dopuszczonych do stosowania i spełniających wymogi wynikające z o</w:t>
      </w:r>
      <w:r w:rsidR="00041BE5" w:rsidRPr="00DF26AA">
        <w:rPr>
          <w:rFonts w:cs="Arial"/>
        </w:rPr>
        <w:t>bowiązujących norm i przepisów</w:t>
      </w:r>
      <w:r w:rsidRPr="00DF26AA">
        <w:rPr>
          <w:rFonts w:cs="Arial"/>
        </w:rPr>
        <w:t>. Dopuszcza się stosowania innych niż przyjęte w dokumentacji systemów i</w:t>
      </w:r>
      <w:r w:rsidR="00166225">
        <w:rPr>
          <w:rFonts w:cs="Arial"/>
          <w:lang w:val="pl-PL"/>
        </w:rPr>
        <w:t> </w:t>
      </w:r>
      <w:r w:rsidRPr="00DF26AA">
        <w:rPr>
          <w:rFonts w:cs="Arial"/>
        </w:rPr>
        <w:t>urządzeń i materiałów pod warunkiem zamiany ich na równoważne lub</w:t>
      </w:r>
      <w:r w:rsidR="005439EB">
        <w:rPr>
          <w:rFonts w:cs="Arial"/>
          <w:lang w:val="pl-PL"/>
        </w:rPr>
        <w:t> </w:t>
      </w:r>
      <w:r w:rsidRPr="00DF26AA">
        <w:rPr>
          <w:rFonts w:cs="Arial"/>
        </w:rPr>
        <w:t>lepsze.</w:t>
      </w:r>
    </w:p>
    <w:p w14:paraId="5EB20C4D" w14:textId="77777777" w:rsidR="00B85C7A" w:rsidRPr="00DF26AA" w:rsidRDefault="00B85C7A" w:rsidP="00D1043F">
      <w:pPr>
        <w:tabs>
          <w:tab w:val="left" w:pos="0"/>
          <w:tab w:val="left" w:pos="567"/>
        </w:tabs>
        <w:jc w:val="both"/>
        <w:rPr>
          <w:rFonts w:cs="Arial"/>
        </w:rPr>
      </w:pPr>
    </w:p>
    <w:p w14:paraId="6F8ECFB2" w14:textId="77777777" w:rsidR="00B85C7A" w:rsidRPr="00DF26AA" w:rsidRDefault="00B85C7A" w:rsidP="00D1043F">
      <w:pPr>
        <w:tabs>
          <w:tab w:val="left" w:pos="0"/>
          <w:tab w:val="left" w:pos="567"/>
        </w:tabs>
        <w:jc w:val="both"/>
        <w:rPr>
          <w:rFonts w:cs="Arial"/>
          <w:b/>
          <w:bCs/>
        </w:rPr>
      </w:pPr>
    </w:p>
    <w:p w14:paraId="54C2C4D1" w14:textId="77777777" w:rsidR="00B85C7A" w:rsidRPr="00DF26AA" w:rsidRDefault="00B85C7A" w:rsidP="00D1043F">
      <w:pPr>
        <w:tabs>
          <w:tab w:val="left" w:pos="0"/>
          <w:tab w:val="left" w:pos="567"/>
        </w:tabs>
        <w:jc w:val="both"/>
        <w:rPr>
          <w:rFonts w:cs="Arial"/>
          <w:b/>
          <w:bCs/>
        </w:rPr>
      </w:pPr>
    </w:p>
    <w:p w14:paraId="4F056828" w14:textId="77777777" w:rsidR="00B85C7A" w:rsidRPr="00DF26AA" w:rsidRDefault="00041BE5" w:rsidP="00D1043F">
      <w:pPr>
        <w:pStyle w:val="Tekstpodstawowywcity2"/>
        <w:tabs>
          <w:tab w:val="left" w:pos="0"/>
          <w:tab w:val="left" w:pos="567"/>
        </w:tabs>
        <w:ind w:left="5664"/>
        <w:rPr>
          <w:rFonts w:cs="Arial"/>
        </w:rPr>
      </w:pPr>
      <w:r w:rsidRPr="00DF26AA">
        <w:rPr>
          <w:rFonts w:cs="Arial"/>
          <w:lang w:val="pl-PL"/>
        </w:rPr>
        <w:t>Projektant</w:t>
      </w:r>
      <w:r w:rsidR="00B85C7A" w:rsidRPr="00DF26AA">
        <w:rPr>
          <w:rFonts w:cs="Arial"/>
        </w:rPr>
        <w:t>:</w:t>
      </w:r>
      <w:r w:rsidR="00B85C7A" w:rsidRPr="00DF26AA">
        <w:rPr>
          <w:rFonts w:cs="Arial"/>
        </w:rPr>
        <w:tab/>
      </w:r>
      <w:r w:rsidR="00B85C7A" w:rsidRPr="00DF26AA">
        <w:rPr>
          <w:rFonts w:cs="Arial"/>
        </w:rPr>
        <w:tab/>
      </w:r>
      <w:r w:rsidR="00B85C7A" w:rsidRPr="00DF26AA">
        <w:rPr>
          <w:rFonts w:cs="Arial"/>
        </w:rPr>
        <w:tab/>
      </w:r>
    </w:p>
    <w:p w14:paraId="1D79A565" w14:textId="77777777" w:rsidR="00B85C7A" w:rsidRPr="00DF26AA" w:rsidRDefault="00B85C7A" w:rsidP="00D1043F">
      <w:pPr>
        <w:pStyle w:val="Tekstpodstawowywcity2"/>
        <w:tabs>
          <w:tab w:val="left" w:pos="0"/>
          <w:tab w:val="left" w:pos="567"/>
        </w:tabs>
        <w:ind w:left="2832"/>
        <w:rPr>
          <w:rFonts w:cs="Arial"/>
        </w:rPr>
      </w:pPr>
    </w:p>
    <w:p w14:paraId="3AD17E45" w14:textId="4B21A1B4" w:rsidR="00A1091E" w:rsidRPr="00DF26AA" w:rsidRDefault="00DF17F6" w:rsidP="00D1043F">
      <w:pPr>
        <w:pStyle w:val="Tekstpodstawowywcity2"/>
        <w:tabs>
          <w:tab w:val="left" w:pos="0"/>
          <w:tab w:val="left" w:pos="567"/>
        </w:tabs>
        <w:ind w:left="5316" w:firstLine="348"/>
        <w:rPr>
          <w:rFonts w:cs="Arial"/>
        </w:rPr>
      </w:pPr>
      <w:r>
        <w:rPr>
          <w:rFonts w:cs="Arial"/>
          <w:lang w:val="pl-PL"/>
        </w:rPr>
        <w:t>mg</w:t>
      </w:r>
      <w:r w:rsidR="00A1091E" w:rsidRPr="00DF26AA">
        <w:rPr>
          <w:rFonts w:cs="Arial"/>
        </w:rPr>
        <w:t xml:space="preserve">r inż. </w:t>
      </w:r>
      <w:r>
        <w:rPr>
          <w:rFonts w:cs="Arial"/>
          <w:lang w:val="pl-PL"/>
        </w:rPr>
        <w:t>Maciej</w:t>
      </w:r>
      <w:r w:rsidR="00A1091E" w:rsidRPr="00DF26AA">
        <w:rPr>
          <w:rFonts w:cs="Arial"/>
        </w:rPr>
        <w:t xml:space="preserve"> Cyba</w:t>
      </w:r>
    </w:p>
    <w:p w14:paraId="41E6E98B" w14:textId="77777777" w:rsidR="00903AB8" w:rsidRDefault="00903AB8" w:rsidP="00D1043F">
      <w:pPr>
        <w:tabs>
          <w:tab w:val="left" w:pos="0"/>
          <w:tab w:val="left" w:pos="567"/>
        </w:tabs>
        <w:rPr>
          <w:rFonts w:cs="Arial"/>
          <w:b/>
          <w:bCs/>
        </w:rPr>
      </w:pPr>
      <w:r>
        <w:rPr>
          <w:rFonts w:cs="Arial"/>
          <w:b/>
          <w:bCs/>
        </w:rPr>
        <w:br w:type="page"/>
      </w:r>
    </w:p>
    <w:p w14:paraId="1BD124EE" w14:textId="785A7928" w:rsidR="00F63B83" w:rsidRPr="005439EB" w:rsidRDefault="00F63B83" w:rsidP="00D1043F">
      <w:pPr>
        <w:tabs>
          <w:tab w:val="left" w:pos="0"/>
          <w:tab w:val="left" w:pos="567"/>
        </w:tabs>
        <w:spacing w:after="240"/>
        <w:jc w:val="both"/>
        <w:rPr>
          <w:rFonts w:cs="Arial"/>
          <w:b/>
          <w:bCs/>
        </w:rPr>
      </w:pPr>
      <w:r w:rsidRPr="00DF26AA">
        <w:rPr>
          <w:rFonts w:cs="Arial"/>
          <w:b/>
          <w:bCs/>
        </w:rPr>
        <w:lastRenderedPageBreak/>
        <w:t>Oświadczenie:</w:t>
      </w:r>
      <w:r w:rsidRPr="00DF26AA">
        <w:rPr>
          <w:rFonts w:cs="Arial"/>
        </w:rPr>
        <w:t xml:space="preserve">         </w:t>
      </w:r>
      <w:r w:rsidRPr="00DF26AA">
        <w:rPr>
          <w:rFonts w:cs="Arial"/>
        </w:rPr>
        <w:tab/>
      </w:r>
      <w:r w:rsidRPr="00DF26AA">
        <w:rPr>
          <w:rFonts w:cs="Arial"/>
        </w:rPr>
        <w:tab/>
      </w:r>
      <w:r w:rsidRPr="00DF26AA">
        <w:rPr>
          <w:rFonts w:cs="Arial"/>
        </w:rPr>
        <w:tab/>
      </w:r>
      <w:r w:rsidRPr="00DF26AA">
        <w:rPr>
          <w:rFonts w:cs="Arial"/>
        </w:rPr>
        <w:tab/>
      </w:r>
      <w:r w:rsidRPr="00DF26AA">
        <w:rPr>
          <w:rFonts w:cs="Arial"/>
        </w:rPr>
        <w:tab/>
      </w:r>
      <w:r w:rsidRPr="00DF26AA">
        <w:rPr>
          <w:rFonts w:cs="Arial"/>
        </w:rPr>
        <w:tab/>
      </w:r>
    </w:p>
    <w:p w14:paraId="41827815" w14:textId="6B5D1D8A" w:rsidR="00F63B83" w:rsidRPr="00DF17F6" w:rsidRDefault="00194F85" w:rsidP="00D1043F">
      <w:pPr>
        <w:pStyle w:val="Tekstpodstawowy"/>
        <w:tabs>
          <w:tab w:val="left" w:pos="0"/>
          <w:tab w:val="left" w:pos="567"/>
        </w:tabs>
        <w:ind w:firstLine="567"/>
        <w:jc w:val="both"/>
        <w:rPr>
          <w:rFonts w:ascii="Arial" w:hAnsi="Arial" w:cs="Arial"/>
          <w:b/>
        </w:rPr>
      </w:pPr>
      <w:r w:rsidRPr="00DF17F6">
        <w:rPr>
          <w:rFonts w:ascii="Arial" w:hAnsi="Arial" w:cs="Arial"/>
          <w:lang w:val="pl-PL"/>
        </w:rPr>
        <w:t>Oświadczam</w:t>
      </w:r>
      <w:r w:rsidR="00573B34" w:rsidRPr="00DF17F6">
        <w:rPr>
          <w:rFonts w:ascii="Arial" w:hAnsi="Arial" w:cs="Arial"/>
          <w:lang w:val="pl-PL"/>
        </w:rPr>
        <w:t xml:space="preserve">, </w:t>
      </w:r>
      <w:r w:rsidR="00F63B83" w:rsidRPr="00DF17F6">
        <w:rPr>
          <w:rFonts w:ascii="Arial" w:hAnsi="Arial" w:cs="Arial"/>
        </w:rPr>
        <w:t xml:space="preserve">że powyższy projekt </w:t>
      </w:r>
      <w:r w:rsidR="00CC6664">
        <w:rPr>
          <w:rFonts w:ascii="Arial" w:hAnsi="Arial" w:cs="Arial"/>
        </w:rPr>
        <w:t xml:space="preserve">wewnętrznych i zewnętrznych </w:t>
      </w:r>
      <w:r w:rsidR="0073566E" w:rsidRPr="00DF17F6">
        <w:rPr>
          <w:rFonts w:ascii="Arial" w:hAnsi="Arial" w:cs="Arial"/>
          <w:lang w:val="pl-PL"/>
        </w:rPr>
        <w:t xml:space="preserve">instalacji </w:t>
      </w:r>
      <w:r w:rsidR="00CC6664">
        <w:rPr>
          <w:rFonts w:ascii="Arial" w:hAnsi="Arial" w:cs="Arial"/>
          <w:lang w:val="pl-PL"/>
        </w:rPr>
        <w:t>sanitarnych w</w:t>
      </w:r>
      <w:r w:rsidR="00673D99" w:rsidRPr="00DF17F6">
        <w:rPr>
          <w:rFonts w:ascii="Arial" w:hAnsi="Arial" w:cs="Arial"/>
          <w:lang w:val="pl-PL"/>
        </w:rPr>
        <w:t xml:space="preserve"> </w:t>
      </w:r>
      <w:r w:rsidR="00705DDB">
        <w:rPr>
          <w:rFonts w:ascii="Arial" w:hAnsi="Arial" w:cs="Arial"/>
          <w:lang w:val="pl-PL"/>
        </w:rPr>
        <w:t> </w:t>
      </w:r>
      <w:r w:rsidR="00EA6263" w:rsidRPr="00DF17F6">
        <w:rPr>
          <w:rFonts w:ascii="Arial" w:hAnsi="Arial" w:cs="Arial"/>
          <w:lang w:val="pl-PL"/>
        </w:rPr>
        <w:t xml:space="preserve">ramach zadania </w:t>
      </w:r>
      <w:r w:rsidR="00A03441" w:rsidRPr="00DF17F6">
        <w:rPr>
          <w:rFonts w:ascii="Arial" w:hAnsi="Arial" w:cs="Arial"/>
          <w:lang w:val="pl-PL"/>
        </w:rPr>
        <w:t>„</w:t>
      </w:r>
      <w:r w:rsidR="00CC6664">
        <w:rPr>
          <w:rFonts w:ascii="Arial" w:hAnsi="Arial" w:cs="Arial"/>
          <w:lang w:val="pl-PL"/>
        </w:rPr>
        <w:t>Budowa powiatowego centrum sportu i rekreacji</w:t>
      </w:r>
      <w:r w:rsidR="00EA6263" w:rsidRPr="00DF17F6">
        <w:rPr>
          <w:rFonts w:ascii="Arial" w:hAnsi="Arial" w:cs="Arial"/>
          <w:lang w:val="pl-PL"/>
        </w:rPr>
        <w:t>”</w:t>
      </w:r>
      <w:r w:rsidR="00CC6664">
        <w:rPr>
          <w:rFonts w:ascii="Arial" w:hAnsi="Arial" w:cs="Arial"/>
          <w:lang w:val="pl-PL"/>
        </w:rPr>
        <w:t xml:space="preserve"> w Kruszynie</w:t>
      </w:r>
      <w:r w:rsidR="00784D1A" w:rsidRPr="00DF17F6">
        <w:rPr>
          <w:rFonts w:ascii="Arial" w:hAnsi="Arial" w:cs="Arial"/>
          <w:lang w:val="pl-PL"/>
        </w:rPr>
        <w:t xml:space="preserve"> </w:t>
      </w:r>
      <w:r w:rsidR="00F63B83" w:rsidRPr="00DF17F6">
        <w:rPr>
          <w:rFonts w:ascii="Arial" w:hAnsi="Arial" w:cs="Arial"/>
        </w:rPr>
        <w:t>został sporządzony zgodnie z</w:t>
      </w:r>
      <w:r w:rsidR="005439EB" w:rsidRPr="00DF17F6">
        <w:rPr>
          <w:rFonts w:ascii="Arial" w:hAnsi="Arial" w:cs="Arial"/>
          <w:lang w:val="pl-PL"/>
        </w:rPr>
        <w:t> </w:t>
      </w:r>
      <w:r w:rsidR="00F63B83" w:rsidRPr="00DF17F6">
        <w:rPr>
          <w:rFonts w:ascii="Arial" w:hAnsi="Arial" w:cs="Arial"/>
        </w:rPr>
        <w:t>obowiązującymi przepisami oraz zasadami wiedzy technicznej.</w:t>
      </w:r>
    </w:p>
    <w:p w14:paraId="45458B41" w14:textId="77777777" w:rsidR="00F63B83" w:rsidRPr="00DF26AA" w:rsidRDefault="00F63B83" w:rsidP="00D1043F">
      <w:pPr>
        <w:pStyle w:val="Tekstpodstawowywcity2"/>
        <w:tabs>
          <w:tab w:val="left" w:pos="0"/>
          <w:tab w:val="left" w:pos="567"/>
        </w:tabs>
        <w:ind w:left="6372"/>
        <w:rPr>
          <w:rFonts w:cs="Arial"/>
        </w:rPr>
      </w:pPr>
    </w:p>
    <w:p w14:paraId="17FC1D59" w14:textId="77777777" w:rsidR="00F63B83" w:rsidRPr="00DF26AA" w:rsidRDefault="00F63B83" w:rsidP="00D1043F">
      <w:pPr>
        <w:pStyle w:val="Tekstpodstawowywcity2"/>
        <w:tabs>
          <w:tab w:val="left" w:pos="0"/>
          <w:tab w:val="left" w:pos="567"/>
        </w:tabs>
        <w:ind w:left="6372"/>
        <w:rPr>
          <w:rFonts w:cs="Arial"/>
        </w:rPr>
      </w:pPr>
    </w:p>
    <w:p w14:paraId="3DFEA5EA" w14:textId="77777777" w:rsidR="00F63B83" w:rsidRPr="00DF26AA" w:rsidRDefault="00F63B83" w:rsidP="00D1043F">
      <w:pPr>
        <w:pStyle w:val="Tekstpodstawowywcity2"/>
        <w:tabs>
          <w:tab w:val="left" w:pos="0"/>
          <w:tab w:val="left" w:pos="567"/>
        </w:tabs>
        <w:ind w:left="2832"/>
        <w:rPr>
          <w:rFonts w:cs="Arial"/>
        </w:rPr>
      </w:pPr>
    </w:p>
    <w:p w14:paraId="6D2FDFE4" w14:textId="77777777" w:rsidR="00F63B83" w:rsidRPr="00DF26AA" w:rsidRDefault="00F63B83" w:rsidP="00D1043F">
      <w:pPr>
        <w:pStyle w:val="Tekstpodstawowywcity2"/>
        <w:tabs>
          <w:tab w:val="left" w:pos="0"/>
          <w:tab w:val="left" w:pos="567"/>
        </w:tabs>
        <w:ind w:left="5664"/>
        <w:rPr>
          <w:rFonts w:cs="Arial"/>
        </w:rPr>
      </w:pPr>
      <w:r w:rsidRPr="00DF26AA">
        <w:rPr>
          <w:rFonts w:cs="Arial"/>
        </w:rPr>
        <w:t>Projektant</w:t>
      </w:r>
      <w:r w:rsidRPr="00DF26AA">
        <w:rPr>
          <w:rFonts w:cs="Arial"/>
        </w:rPr>
        <w:tab/>
      </w:r>
      <w:r w:rsidRPr="00DF26AA">
        <w:rPr>
          <w:rFonts w:cs="Arial"/>
        </w:rPr>
        <w:tab/>
      </w:r>
      <w:r w:rsidRPr="00DF26AA">
        <w:rPr>
          <w:rFonts w:cs="Arial"/>
        </w:rPr>
        <w:tab/>
      </w:r>
    </w:p>
    <w:p w14:paraId="60AD1E85" w14:textId="77777777" w:rsidR="00F63B83" w:rsidRPr="00DF26AA" w:rsidRDefault="00F63B83" w:rsidP="00D1043F">
      <w:pPr>
        <w:pStyle w:val="Tekstpodstawowywcity2"/>
        <w:tabs>
          <w:tab w:val="left" w:pos="0"/>
          <w:tab w:val="left" w:pos="567"/>
        </w:tabs>
        <w:ind w:left="5664" w:firstLine="708"/>
        <w:rPr>
          <w:rFonts w:cs="Arial"/>
        </w:rPr>
      </w:pPr>
    </w:p>
    <w:p w14:paraId="6C78B559" w14:textId="77777777" w:rsidR="00F63B83" w:rsidRPr="00DF26AA" w:rsidRDefault="00F63B83" w:rsidP="00D1043F">
      <w:pPr>
        <w:pStyle w:val="Tekstpodstawowywcity2"/>
        <w:tabs>
          <w:tab w:val="left" w:pos="0"/>
          <w:tab w:val="left" w:pos="567"/>
        </w:tabs>
        <w:ind w:left="5664" w:firstLine="708"/>
        <w:rPr>
          <w:rFonts w:cs="Arial"/>
        </w:rPr>
      </w:pPr>
    </w:p>
    <w:p w14:paraId="2EB531E1" w14:textId="607C6B11" w:rsidR="00A1091E" w:rsidRPr="00DF26AA" w:rsidRDefault="00DF17F6" w:rsidP="00D1043F">
      <w:pPr>
        <w:pStyle w:val="Tekstpodstawowywcity2"/>
        <w:tabs>
          <w:tab w:val="left" w:pos="0"/>
          <w:tab w:val="left" w:pos="567"/>
        </w:tabs>
        <w:ind w:left="5316" w:firstLine="348"/>
        <w:rPr>
          <w:rFonts w:cs="Arial"/>
        </w:rPr>
      </w:pPr>
      <w:r>
        <w:rPr>
          <w:rFonts w:cs="Arial"/>
          <w:lang w:val="pl-PL"/>
        </w:rPr>
        <w:t>mg</w:t>
      </w:r>
      <w:r w:rsidR="00A1091E" w:rsidRPr="00DF26AA">
        <w:rPr>
          <w:rFonts w:cs="Arial"/>
        </w:rPr>
        <w:t xml:space="preserve">r inż. </w:t>
      </w:r>
      <w:r>
        <w:rPr>
          <w:rFonts w:cs="Arial"/>
          <w:lang w:val="pl-PL"/>
        </w:rPr>
        <w:t>Maciej</w:t>
      </w:r>
      <w:r w:rsidR="00A1091E" w:rsidRPr="00DF26AA">
        <w:rPr>
          <w:rFonts w:cs="Arial"/>
        </w:rPr>
        <w:t xml:space="preserve"> Cyba</w:t>
      </w:r>
    </w:p>
    <w:p w14:paraId="7847611F" w14:textId="77777777" w:rsidR="00A1091E" w:rsidRPr="0039416F" w:rsidRDefault="00A1091E" w:rsidP="00D1043F">
      <w:pPr>
        <w:tabs>
          <w:tab w:val="left" w:pos="0"/>
          <w:tab w:val="left" w:pos="567"/>
        </w:tabs>
        <w:rPr>
          <w:color w:val="FF0000"/>
        </w:rPr>
      </w:pPr>
    </w:p>
    <w:p w14:paraId="2B6887EF" w14:textId="77777777" w:rsidR="00F1737F" w:rsidRPr="00DF26AA" w:rsidRDefault="00F1737F" w:rsidP="00D1043F">
      <w:pPr>
        <w:tabs>
          <w:tab w:val="left" w:pos="0"/>
          <w:tab w:val="left" w:pos="567"/>
        </w:tabs>
      </w:pPr>
    </w:p>
    <w:p w14:paraId="6433B5A9" w14:textId="77777777" w:rsidR="00F1737F" w:rsidRPr="00DF26AA" w:rsidRDefault="00F1737F" w:rsidP="00D1043F">
      <w:pPr>
        <w:tabs>
          <w:tab w:val="left" w:pos="0"/>
          <w:tab w:val="left" w:pos="567"/>
        </w:tabs>
      </w:pPr>
    </w:p>
    <w:p w14:paraId="2ECD0C6E" w14:textId="77777777" w:rsidR="00F63B83" w:rsidRPr="00DF26AA" w:rsidRDefault="00F63B83" w:rsidP="00D1043F">
      <w:pPr>
        <w:tabs>
          <w:tab w:val="left" w:pos="0"/>
          <w:tab w:val="left" w:pos="567"/>
        </w:tabs>
      </w:pPr>
    </w:p>
    <w:p w14:paraId="0B62B15B" w14:textId="77777777" w:rsidR="00F63B83" w:rsidRPr="00DF26AA" w:rsidRDefault="00F63B83" w:rsidP="00D1043F">
      <w:pPr>
        <w:tabs>
          <w:tab w:val="left" w:pos="0"/>
          <w:tab w:val="left" w:pos="567"/>
        </w:tabs>
      </w:pPr>
    </w:p>
    <w:p w14:paraId="643A97EB" w14:textId="77777777" w:rsidR="00F64856" w:rsidRPr="00DF26AA" w:rsidRDefault="00F64856" w:rsidP="00D1043F">
      <w:pPr>
        <w:pStyle w:val="Tekstpodstawowywcity2"/>
        <w:tabs>
          <w:tab w:val="left" w:pos="0"/>
          <w:tab w:val="left" w:pos="567"/>
        </w:tabs>
        <w:ind w:left="5664"/>
        <w:rPr>
          <w:rFonts w:cs="Arial"/>
        </w:rPr>
      </w:pPr>
      <w:r w:rsidRPr="00DF26AA">
        <w:rPr>
          <w:rFonts w:cs="Arial"/>
          <w:lang w:val="pl-PL"/>
        </w:rPr>
        <w:t>Sprawdzający</w:t>
      </w:r>
      <w:r w:rsidRPr="00DF26AA">
        <w:rPr>
          <w:rFonts w:cs="Arial"/>
        </w:rPr>
        <w:tab/>
      </w:r>
      <w:r w:rsidRPr="00DF26AA">
        <w:rPr>
          <w:rFonts w:cs="Arial"/>
        </w:rPr>
        <w:tab/>
      </w:r>
      <w:r w:rsidRPr="00DF26AA">
        <w:rPr>
          <w:rFonts w:cs="Arial"/>
        </w:rPr>
        <w:tab/>
      </w:r>
    </w:p>
    <w:p w14:paraId="36E3047D" w14:textId="77777777" w:rsidR="00F64856" w:rsidRPr="00DF26AA" w:rsidRDefault="00F64856" w:rsidP="00D1043F">
      <w:pPr>
        <w:pStyle w:val="Tekstpodstawowywcity2"/>
        <w:tabs>
          <w:tab w:val="left" w:pos="0"/>
          <w:tab w:val="left" w:pos="567"/>
        </w:tabs>
        <w:ind w:left="5664" w:firstLine="708"/>
        <w:rPr>
          <w:rFonts w:cs="Arial"/>
        </w:rPr>
      </w:pPr>
    </w:p>
    <w:p w14:paraId="3DF61730" w14:textId="5A089AA4" w:rsidR="00A1091E" w:rsidRPr="00DF26AA" w:rsidRDefault="00DF17F6" w:rsidP="00D1043F">
      <w:pPr>
        <w:pStyle w:val="Tekstpodstawowywcity2"/>
        <w:tabs>
          <w:tab w:val="left" w:pos="0"/>
          <w:tab w:val="left" w:pos="567"/>
        </w:tabs>
        <w:ind w:left="5316" w:firstLine="348"/>
        <w:rPr>
          <w:rFonts w:cs="Arial"/>
        </w:rPr>
      </w:pPr>
      <w:r>
        <w:rPr>
          <w:rFonts w:cs="Arial"/>
          <w:lang w:val="pl-PL"/>
        </w:rPr>
        <w:t>d</w:t>
      </w:r>
      <w:r w:rsidR="00A1091E" w:rsidRPr="00DF26AA">
        <w:rPr>
          <w:rFonts w:cs="Arial"/>
        </w:rPr>
        <w:t xml:space="preserve">r inż. </w:t>
      </w:r>
      <w:r>
        <w:rPr>
          <w:rFonts w:cs="Arial"/>
          <w:lang w:val="pl-PL"/>
        </w:rPr>
        <w:t>Bartosz</w:t>
      </w:r>
      <w:r w:rsidR="00A1091E" w:rsidRPr="00DF26AA">
        <w:rPr>
          <w:rFonts w:cs="Arial"/>
        </w:rPr>
        <w:t xml:space="preserve"> Cyba</w:t>
      </w:r>
    </w:p>
    <w:p w14:paraId="36B7E128" w14:textId="4C4D16E7" w:rsidR="00DF17F6" w:rsidRPr="00DF17F6" w:rsidRDefault="00DF17F6" w:rsidP="00D1043F">
      <w:pPr>
        <w:pStyle w:val="NormalnyWeb"/>
        <w:tabs>
          <w:tab w:val="left" w:pos="0"/>
          <w:tab w:val="left" w:pos="567"/>
        </w:tabs>
        <w:rPr>
          <w:rFonts w:ascii="Times New Roman" w:hAnsi="Times New Roman"/>
          <w:szCs w:val="24"/>
        </w:rPr>
      </w:pPr>
      <w:r w:rsidRPr="00FD01FA">
        <w:rPr>
          <w:rFonts w:cs="Arial"/>
          <w:noProof/>
          <w:color w:val="FF0000"/>
          <w:sz w:val="20"/>
        </w:rPr>
        <w:lastRenderedPageBreak/>
        <w:drawing>
          <wp:inline distT="0" distB="0" distL="0" distR="0" wp14:anchorId="114A6F5F" wp14:editId="5E9533DF">
            <wp:extent cx="6073140" cy="8612987"/>
            <wp:effectExtent l="0" t="0" r="3810" b="0"/>
            <wp:docPr id="269" name="Obraz 6" descr="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0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73140" cy="8612987"/>
                    </a:xfrm>
                    <a:prstGeom prst="rect">
                      <a:avLst/>
                    </a:prstGeom>
                    <a:noFill/>
                    <a:ln>
                      <a:noFill/>
                    </a:ln>
                  </pic:spPr>
                </pic:pic>
              </a:graphicData>
            </a:graphic>
          </wp:inline>
        </w:drawing>
      </w:r>
      <w:r w:rsidR="00CC6664" w:rsidRPr="00660736">
        <w:rPr>
          <w:rFonts w:ascii="Times New Roman" w:hAnsi="Times New Roman"/>
          <w:noProof/>
          <w:color w:val="EE0000"/>
          <w:sz w:val="20"/>
        </w:rPr>
        <w:lastRenderedPageBreak/>
        <w:drawing>
          <wp:inline distT="0" distB="0" distL="0" distR="0" wp14:anchorId="10E82566" wp14:editId="4474814C">
            <wp:extent cx="5667375" cy="8020050"/>
            <wp:effectExtent l="0" t="0" r="9525" b="0"/>
            <wp:docPr id="181917853" name="Obraz 10" descr="Obraz zawierający tekst, li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7853" name="Obraz 10" descr="Obraz zawierający tekst, list, zrzut ekranu, Czcionka&#10;&#10;Opis wygenerowany automatyczni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67375" cy="8020050"/>
                    </a:xfrm>
                    <a:prstGeom prst="rect">
                      <a:avLst/>
                    </a:prstGeom>
                    <a:noFill/>
                    <a:ln>
                      <a:noFill/>
                    </a:ln>
                  </pic:spPr>
                </pic:pic>
              </a:graphicData>
            </a:graphic>
          </wp:inline>
        </w:drawing>
      </w:r>
    </w:p>
    <w:p w14:paraId="2D2DFE94" w14:textId="4745967E" w:rsidR="006F3CF8" w:rsidRDefault="006F3CF8" w:rsidP="00D1043F">
      <w:pPr>
        <w:tabs>
          <w:tab w:val="left" w:pos="0"/>
          <w:tab w:val="left" w:pos="567"/>
        </w:tabs>
        <w:rPr>
          <w:rFonts w:cs="Arial"/>
          <w:noProof/>
          <w:color w:val="FF0000"/>
        </w:rPr>
      </w:pPr>
      <w:r w:rsidRPr="007B39E6">
        <w:rPr>
          <w:rFonts w:cs="Arial"/>
          <w:noProof/>
          <w:color w:val="FF0000"/>
        </w:rPr>
        <w:lastRenderedPageBreak/>
        <w:drawing>
          <wp:inline distT="0" distB="0" distL="0" distR="0" wp14:anchorId="2E39CBD2" wp14:editId="7A4D0643">
            <wp:extent cx="5753100" cy="8143875"/>
            <wp:effectExtent l="0" t="0" r="0" b="0"/>
            <wp:docPr id="272" name="Obraz 18" descr="komplet%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komplet%20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r w:rsidRPr="007B39E6">
        <w:rPr>
          <w:rFonts w:cs="Arial"/>
          <w:noProof/>
          <w:color w:val="FF0000"/>
        </w:rPr>
        <w:lastRenderedPageBreak/>
        <w:drawing>
          <wp:inline distT="0" distB="0" distL="0" distR="0" wp14:anchorId="77F62369" wp14:editId="38B962B7">
            <wp:extent cx="5753100" cy="8143875"/>
            <wp:effectExtent l="0" t="0" r="0" b="0"/>
            <wp:docPr id="273" name="Obraz 17" descr="komplet%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komplet%20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14595F01" w14:textId="77777777" w:rsidR="006F3CF8" w:rsidRDefault="006F3CF8" w:rsidP="00D1043F">
      <w:pPr>
        <w:tabs>
          <w:tab w:val="left" w:pos="0"/>
          <w:tab w:val="left" w:pos="567"/>
        </w:tabs>
        <w:rPr>
          <w:color w:val="FF0000"/>
        </w:rPr>
      </w:pPr>
    </w:p>
    <w:p w14:paraId="439E629C" w14:textId="77777777" w:rsidR="006F3CF8" w:rsidRDefault="006F3CF8" w:rsidP="00D1043F">
      <w:pPr>
        <w:tabs>
          <w:tab w:val="left" w:pos="0"/>
          <w:tab w:val="left" w:pos="567"/>
        </w:tabs>
      </w:pPr>
    </w:p>
    <w:p w14:paraId="51CBE5D9" w14:textId="77777777" w:rsidR="00F64856" w:rsidRPr="00DF26AA" w:rsidRDefault="00F64856" w:rsidP="00D1043F">
      <w:pPr>
        <w:tabs>
          <w:tab w:val="left" w:pos="0"/>
          <w:tab w:val="left" w:pos="567"/>
        </w:tabs>
      </w:pPr>
    </w:p>
    <w:p w14:paraId="163D8A5B" w14:textId="09B3B555" w:rsidR="00BF60A2" w:rsidRPr="007A2DE8" w:rsidRDefault="00BF60A2" w:rsidP="00D1043F">
      <w:pPr>
        <w:tabs>
          <w:tab w:val="left" w:pos="0"/>
          <w:tab w:val="left" w:pos="567"/>
        </w:tabs>
      </w:pPr>
    </w:p>
    <w:p w14:paraId="6867B8E1" w14:textId="6823B6C3" w:rsidR="00BF60A2" w:rsidRDefault="00CC6664" w:rsidP="00D1043F">
      <w:pPr>
        <w:tabs>
          <w:tab w:val="left" w:pos="0"/>
          <w:tab w:val="left" w:pos="567"/>
        </w:tabs>
      </w:pPr>
      <w:r w:rsidRPr="009A483D">
        <w:rPr>
          <w:noProof/>
          <w:color w:val="FF0000"/>
          <w:sz w:val="20"/>
        </w:rPr>
        <w:lastRenderedPageBreak/>
        <w:drawing>
          <wp:inline distT="0" distB="0" distL="0" distR="0" wp14:anchorId="5003EF24" wp14:editId="3D275804">
            <wp:extent cx="5667375" cy="8020050"/>
            <wp:effectExtent l="0" t="0" r="9525" b="0"/>
            <wp:docPr id="1768241793" name="Obraz 8" descr="Obraz zawierający tekst, list, zrzut ekranu,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241793" name="Obraz 8" descr="Obraz zawierający tekst, list, zrzut ekranu, Czcionka&#10;&#10;Opis wygenerowany automatyczni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8020050"/>
                    </a:xfrm>
                    <a:prstGeom prst="rect">
                      <a:avLst/>
                    </a:prstGeom>
                    <a:noFill/>
                    <a:ln>
                      <a:noFill/>
                    </a:ln>
                  </pic:spPr>
                </pic:pic>
              </a:graphicData>
            </a:graphic>
          </wp:inline>
        </w:drawing>
      </w:r>
    </w:p>
    <w:p w14:paraId="15AEF6C1" w14:textId="649C6DBE" w:rsidR="00E643CF" w:rsidRPr="00D82FEF" w:rsidRDefault="001831A3" w:rsidP="00D1043F">
      <w:pPr>
        <w:tabs>
          <w:tab w:val="left" w:pos="0"/>
          <w:tab w:val="left" w:pos="567"/>
        </w:tabs>
      </w:pPr>
      <w:r w:rsidRPr="00D82FEF">
        <w:t xml:space="preserve"> </w:t>
      </w:r>
    </w:p>
    <w:sectPr w:rsidR="00E643CF" w:rsidRPr="00D82FEF" w:rsidSect="004B4BA1">
      <w:headerReference w:type="default" r:id="rId14"/>
      <w:footerReference w:type="even" r:id="rId15"/>
      <w:footerReference w:type="default" r:id="rId16"/>
      <w:footerReference w:type="first" r:id="rId17"/>
      <w:pgSz w:w="11906" w:h="16838"/>
      <w:pgMar w:top="993" w:right="924" w:bottom="1134" w:left="1418"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C9B732" w14:textId="77777777" w:rsidR="004B4BA1" w:rsidRDefault="004B4BA1">
      <w:r>
        <w:separator/>
      </w:r>
    </w:p>
    <w:p w14:paraId="4585C2E5" w14:textId="77777777" w:rsidR="004B4BA1" w:rsidRDefault="004B4BA1"/>
  </w:endnote>
  <w:endnote w:type="continuationSeparator" w:id="0">
    <w:p w14:paraId="0E4B072B" w14:textId="77777777" w:rsidR="004B4BA1" w:rsidRDefault="004B4BA1">
      <w:r>
        <w:continuationSeparator/>
      </w:r>
    </w:p>
    <w:p w14:paraId="6F5EC706" w14:textId="77777777" w:rsidR="004B4BA1" w:rsidRDefault="004B4B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_PL">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18686" w14:textId="77777777" w:rsidR="000626E2" w:rsidRDefault="000626E2">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495280A5" w14:textId="77777777" w:rsidR="000626E2" w:rsidRDefault="000626E2">
    <w:pPr>
      <w:pStyle w:val="Stopka"/>
    </w:pPr>
  </w:p>
  <w:p w14:paraId="09CEA439" w14:textId="77777777" w:rsidR="000626E2" w:rsidRDefault="000626E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79793295"/>
      <w:docPartObj>
        <w:docPartGallery w:val="Page Numbers (Bottom of Page)"/>
        <w:docPartUnique/>
      </w:docPartObj>
    </w:sdtPr>
    <w:sdtEndPr/>
    <w:sdtContent>
      <w:p w14:paraId="238AE4F6" w14:textId="7CE37B40" w:rsidR="0072771C" w:rsidRDefault="0072771C">
        <w:pPr>
          <w:pStyle w:val="Stopka"/>
          <w:jc w:val="center"/>
        </w:pPr>
        <w:r>
          <w:rPr>
            <w:noProof/>
          </w:rPr>
          <mc:AlternateContent>
            <mc:Choice Requires="wps">
              <w:drawing>
                <wp:inline distT="0" distB="0" distL="0" distR="0" wp14:anchorId="2DAEF463" wp14:editId="0A9C874E">
                  <wp:extent cx="5467350" cy="45085"/>
                  <wp:effectExtent l="0" t="9525" r="0" b="2540"/>
                  <wp:docPr id="5" name="Schemat blokowy: decyzja 5"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4CA38ED4" id="_x0000_t110" coordsize="21600,21600" o:spt="110" path="m10800,l,10800,10800,21600,21600,10800xe">
                  <v:stroke joinstyle="miter"/>
                  <v:path gradientshapeok="t" o:connecttype="rect" textboxrect="5400,5400,16200,16200"/>
                </v:shapetype>
                <v:shape id="Schemat blokowy: decyzja 5"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" fillcolor="black" stroked="f">
                  <v:fill r:id="rId1" o:title="" type="pattern"/>
                  <w10:anchorlock/>
                </v:shape>
              </w:pict>
            </mc:Fallback>
          </mc:AlternateContent>
        </w:r>
      </w:p>
      <w:p w14:paraId="227E6AFD" w14:textId="306A664E" w:rsidR="0072771C" w:rsidRDefault="0072771C">
        <w:pPr>
          <w:pStyle w:val="Stopka"/>
          <w:jc w:val="center"/>
        </w:pPr>
        <w:r>
          <w:fldChar w:fldCharType="begin"/>
        </w:r>
        <w:r>
          <w:instrText>PAGE    \* MERGEFORMAT</w:instrText>
        </w:r>
        <w:r>
          <w:fldChar w:fldCharType="separate"/>
        </w:r>
        <w:r>
          <w:t>2</w:t>
        </w:r>
        <w:r>
          <w:fldChar w:fldCharType="end"/>
        </w:r>
      </w:p>
    </w:sdtContent>
  </w:sdt>
  <w:p w14:paraId="669BA361" w14:textId="4699B186" w:rsidR="000626E2" w:rsidRDefault="000626E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BB8D4" w14:textId="77777777" w:rsidR="000626E2" w:rsidRDefault="000626E2">
    <w:pPr>
      <w:pStyle w:val="Stopka"/>
      <w:jc w:val="center"/>
      <w:rPr>
        <w:rFonts w:ascii="Arial Narrow" w:hAnsi="Arial Narrow"/>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6A180" w14:textId="77777777" w:rsidR="004B4BA1" w:rsidRDefault="004B4BA1">
      <w:r>
        <w:separator/>
      </w:r>
    </w:p>
    <w:p w14:paraId="50AE68CA" w14:textId="77777777" w:rsidR="004B4BA1" w:rsidRDefault="004B4BA1"/>
  </w:footnote>
  <w:footnote w:type="continuationSeparator" w:id="0">
    <w:p w14:paraId="1769E0D8" w14:textId="77777777" w:rsidR="004B4BA1" w:rsidRDefault="004B4BA1">
      <w:r>
        <w:continuationSeparator/>
      </w:r>
    </w:p>
    <w:p w14:paraId="53E3710B" w14:textId="77777777" w:rsidR="004B4BA1" w:rsidRDefault="004B4BA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866B7" w14:textId="069DB7B0" w:rsidR="00CC228A" w:rsidRDefault="00CC228A" w:rsidP="00CC228A">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44CB9F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6A75C09"/>
    <w:multiLevelType w:val="hybridMultilevel"/>
    <w:tmpl w:val="744ADF1E"/>
    <w:lvl w:ilvl="0" w:tplc="8ECE15CE">
      <w:start w:val="1"/>
      <w:numFmt w:val="bullet"/>
      <w:pStyle w:val="Punktowany"/>
      <w:lvlText w:val=""/>
      <w:lvlJc w:val="left"/>
      <w:pPr>
        <w:ind w:left="720" w:hanging="360"/>
      </w:pPr>
      <w:rPr>
        <w:rFonts w:ascii="Symbol" w:hAnsi="Symbol" w:hint="default"/>
      </w:rPr>
    </w:lvl>
    <w:lvl w:ilvl="1" w:tplc="26F278D0">
      <w:start w:val="1"/>
      <w:numFmt w:val="bullet"/>
      <w:pStyle w:val="Punktowany2"/>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EAA33FD"/>
    <w:multiLevelType w:val="hybridMultilevel"/>
    <w:tmpl w:val="723CD6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8FA6EE3"/>
    <w:multiLevelType w:val="hybridMultilevel"/>
    <w:tmpl w:val="8B222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49C1DBA"/>
    <w:multiLevelType w:val="hybridMultilevel"/>
    <w:tmpl w:val="2BA85B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9BA1061"/>
    <w:multiLevelType w:val="hybridMultilevel"/>
    <w:tmpl w:val="3D0AF8C2"/>
    <w:lvl w:ilvl="0" w:tplc="04150001">
      <w:start w:val="1"/>
      <w:numFmt w:val="bullet"/>
      <w:lvlText w:val=""/>
      <w:lvlJc w:val="left"/>
      <w:pPr>
        <w:ind w:left="2421" w:hanging="360"/>
      </w:pPr>
      <w:rPr>
        <w:rFonts w:ascii="Symbol" w:hAnsi="Symbol"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6" w15:restartNumberingAfterBreak="0">
    <w:nsid w:val="306F60E7"/>
    <w:multiLevelType w:val="hybridMultilevel"/>
    <w:tmpl w:val="AAFC01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1122E7C"/>
    <w:multiLevelType w:val="hybridMultilevel"/>
    <w:tmpl w:val="28A80CE8"/>
    <w:lvl w:ilvl="0" w:tplc="8E3630C0">
      <w:start w:val="1"/>
      <w:numFmt w:val="bullet"/>
      <w:pStyle w:val="BodyTextIndent21"/>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32995847"/>
    <w:multiLevelType w:val="hybridMultilevel"/>
    <w:tmpl w:val="D2C2FFB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BBF1DFD"/>
    <w:multiLevelType w:val="hybridMultilevel"/>
    <w:tmpl w:val="4ABED7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B40651D"/>
    <w:multiLevelType w:val="hybridMultilevel"/>
    <w:tmpl w:val="B02AD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1320B47"/>
    <w:multiLevelType w:val="hybridMultilevel"/>
    <w:tmpl w:val="C7D24E24"/>
    <w:lvl w:ilvl="0" w:tplc="04150001">
      <w:start w:val="1"/>
      <w:numFmt w:val="bullet"/>
      <w:lvlText w:val=""/>
      <w:lvlJc w:val="left"/>
      <w:pPr>
        <w:tabs>
          <w:tab w:val="num" w:pos="1425"/>
        </w:tabs>
        <w:ind w:left="1425" w:hanging="360"/>
      </w:pPr>
      <w:rPr>
        <w:rFonts w:ascii="Symbol" w:hAnsi="Symbol" w:hint="default"/>
      </w:rPr>
    </w:lvl>
    <w:lvl w:ilvl="1" w:tplc="0415000F">
      <w:start w:val="1"/>
      <w:numFmt w:val="decimal"/>
      <w:lvlText w:val="%2."/>
      <w:lvlJc w:val="left"/>
      <w:pPr>
        <w:tabs>
          <w:tab w:val="num" w:pos="2145"/>
        </w:tabs>
        <w:ind w:left="2145" w:hanging="360"/>
      </w:pPr>
    </w:lvl>
    <w:lvl w:ilvl="2" w:tplc="04150005" w:tentative="1">
      <w:start w:val="1"/>
      <w:numFmt w:val="bullet"/>
      <w:lvlText w:val=""/>
      <w:lvlJc w:val="left"/>
      <w:pPr>
        <w:tabs>
          <w:tab w:val="num" w:pos="2865"/>
        </w:tabs>
        <w:ind w:left="2865" w:hanging="360"/>
      </w:pPr>
      <w:rPr>
        <w:rFonts w:ascii="Wingdings" w:hAnsi="Wingdings" w:hint="default"/>
      </w:rPr>
    </w:lvl>
    <w:lvl w:ilvl="3" w:tplc="04150001" w:tentative="1">
      <w:start w:val="1"/>
      <w:numFmt w:val="bullet"/>
      <w:lvlText w:val=""/>
      <w:lvlJc w:val="left"/>
      <w:pPr>
        <w:tabs>
          <w:tab w:val="num" w:pos="3585"/>
        </w:tabs>
        <w:ind w:left="3585" w:hanging="360"/>
      </w:pPr>
      <w:rPr>
        <w:rFonts w:ascii="Symbol" w:hAnsi="Symbol" w:hint="default"/>
      </w:rPr>
    </w:lvl>
    <w:lvl w:ilvl="4" w:tplc="04150003" w:tentative="1">
      <w:start w:val="1"/>
      <w:numFmt w:val="bullet"/>
      <w:lvlText w:val="o"/>
      <w:lvlJc w:val="left"/>
      <w:pPr>
        <w:tabs>
          <w:tab w:val="num" w:pos="4305"/>
        </w:tabs>
        <w:ind w:left="4305" w:hanging="360"/>
      </w:pPr>
      <w:rPr>
        <w:rFonts w:ascii="Courier New" w:hAnsi="Courier New" w:hint="default"/>
      </w:rPr>
    </w:lvl>
    <w:lvl w:ilvl="5" w:tplc="04150005" w:tentative="1">
      <w:start w:val="1"/>
      <w:numFmt w:val="bullet"/>
      <w:lvlText w:val=""/>
      <w:lvlJc w:val="left"/>
      <w:pPr>
        <w:tabs>
          <w:tab w:val="num" w:pos="5025"/>
        </w:tabs>
        <w:ind w:left="5025" w:hanging="360"/>
      </w:pPr>
      <w:rPr>
        <w:rFonts w:ascii="Wingdings" w:hAnsi="Wingdings" w:hint="default"/>
      </w:rPr>
    </w:lvl>
    <w:lvl w:ilvl="6" w:tplc="04150001" w:tentative="1">
      <w:start w:val="1"/>
      <w:numFmt w:val="bullet"/>
      <w:lvlText w:val=""/>
      <w:lvlJc w:val="left"/>
      <w:pPr>
        <w:tabs>
          <w:tab w:val="num" w:pos="5745"/>
        </w:tabs>
        <w:ind w:left="5745" w:hanging="360"/>
      </w:pPr>
      <w:rPr>
        <w:rFonts w:ascii="Symbol" w:hAnsi="Symbol" w:hint="default"/>
      </w:rPr>
    </w:lvl>
    <w:lvl w:ilvl="7" w:tplc="04150003" w:tentative="1">
      <w:start w:val="1"/>
      <w:numFmt w:val="bullet"/>
      <w:lvlText w:val="o"/>
      <w:lvlJc w:val="left"/>
      <w:pPr>
        <w:tabs>
          <w:tab w:val="num" w:pos="6465"/>
        </w:tabs>
        <w:ind w:left="6465" w:hanging="360"/>
      </w:pPr>
      <w:rPr>
        <w:rFonts w:ascii="Courier New" w:hAnsi="Courier New" w:hint="default"/>
      </w:rPr>
    </w:lvl>
    <w:lvl w:ilvl="8" w:tplc="04150005" w:tentative="1">
      <w:start w:val="1"/>
      <w:numFmt w:val="bullet"/>
      <w:lvlText w:val=""/>
      <w:lvlJc w:val="left"/>
      <w:pPr>
        <w:tabs>
          <w:tab w:val="num" w:pos="7185"/>
        </w:tabs>
        <w:ind w:left="7185" w:hanging="360"/>
      </w:pPr>
      <w:rPr>
        <w:rFonts w:ascii="Wingdings" w:hAnsi="Wingdings" w:hint="default"/>
      </w:rPr>
    </w:lvl>
  </w:abstractNum>
  <w:abstractNum w:abstractNumId="12" w15:restartNumberingAfterBreak="0">
    <w:nsid w:val="688E548C"/>
    <w:multiLevelType w:val="multilevel"/>
    <w:tmpl w:val="FC68ED46"/>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rPr>
        <w:color w:val="auto"/>
      </w:rPr>
    </w:lvl>
    <w:lvl w:ilvl="3">
      <w:start w:val="1"/>
      <w:numFmt w:val="decimal"/>
      <w:pStyle w:val="Nagwek4"/>
      <w:lvlText w:val="%1.%2.%3.%4"/>
      <w:lvlJc w:val="left"/>
      <w:pPr>
        <w:ind w:left="2282"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3" w15:restartNumberingAfterBreak="0">
    <w:nsid w:val="6FAF6C28"/>
    <w:multiLevelType w:val="hybridMultilevel"/>
    <w:tmpl w:val="26004F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1C303AE"/>
    <w:multiLevelType w:val="hybridMultilevel"/>
    <w:tmpl w:val="AC1082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464205893">
    <w:abstractNumId w:val="8"/>
  </w:num>
  <w:num w:numId="2" w16cid:durableId="1677343656">
    <w:abstractNumId w:val="7"/>
  </w:num>
  <w:num w:numId="3" w16cid:durableId="1624270297">
    <w:abstractNumId w:val="0"/>
  </w:num>
  <w:num w:numId="4" w16cid:durableId="1344361468">
    <w:abstractNumId w:val="1"/>
  </w:num>
  <w:num w:numId="5" w16cid:durableId="101069897">
    <w:abstractNumId w:val="12"/>
  </w:num>
  <w:num w:numId="6" w16cid:durableId="1189366695">
    <w:abstractNumId w:val="11"/>
  </w:num>
  <w:num w:numId="7" w16cid:durableId="1973511991">
    <w:abstractNumId w:val="6"/>
  </w:num>
  <w:num w:numId="8" w16cid:durableId="251742830">
    <w:abstractNumId w:val="3"/>
  </w:num>
  <w:num w:numId="9" w16cid:durableId="1720593237">
    <w:abstractNumId w:val="2"/>
  </w:num>
  <w:num w:numId="10" w16cid:durableId="182138262">
    <w:abstractNumId w:val="14"/>
  </w:num>
  <w:num w:numId="11" w16cid:durableId="306740385">
    <w:abstractNumId w:val="13"/>
  </w:num>
  <w:num w:numId="12" w16cid:durableId="1289319050">
    <w:abstractNumId w:val="10"/>
  </w:num>
  <w:num w:numId="13" w16cid:durableId="146821660">
    <w:abstractNumId w:val="9"/>
  </w:num>
  <w:num w:numId="14" w16cid:durableId="770665209">
    <w:abstractNumId w:val="5"/>
  </w:num>
  <w:num w:numId="15" w16cid:durableId="20786049">
    <w:abstractNumId w:val="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134"/>
  <w:hyphenationZone w:val="425"/>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079"/>
    <w:rsid w:val="0000605F"/>
    <w:rsid w:val="000178B7"/>
    <w:rsid w:val="00026A51"/>
    <w:rsid w:val="00032D67"/>
    <w:rsid w:val="000343A5"/>
    <w:rsid w:val="00037809"/>
    <w:rsid w:val="0004080E"/>
    <w:rsid w:val="00041BE5"/>
    <w:rsid w:val="000436E7"/>
    <w:rsid w:val="0004462D"/>
    <w:rsid w:val="00050FE8"/>
    <w:rsid w:val="000612D9"/>
    <w:rsid w:val="00061AED"/>
    <w:rsid w:val="000626E2"/>
    <w:rsid w:val="00063E4B"/>
    <w:rsid w:val="00066185"/>
    <w:rsid w:val="0006758D"/>
    <w:rsid w:val="0007153F"/>
    <w:rsid w:val="00071C8A"/>
    <w:rsid w:val="00073833"/>
    <w:rsid w:val="00075607"/>
    <w:rsid w:val="00075E8F"/>
    <w:rsid w:val="00086BC5"/>
    <w:rsid w:val="00086EC1"/>
    <w:rsid w:val="00087611"/>
    <w:rsid w:val="000965AA"/>
    <w:rsid w:val="000A5079"/>
    <w:rsid w:val="000B4328"/>
    <w:rsid w:val="000B5D00"/>
    <w:rsid w:val="000C00FF"/>
    <w:rsid w:val="000C365D"/>
    <w:rsid w:val="000C7AC6"/>
    <w:rsid w:val="000D527C"/>
    <w:rsid w:val="000E14D6"/>
    <w:rsid w:val="000F178B"/>
    <w:rsid w:val="000F1F53"/>
    <w:rsid w:val="000F465C"/>
    <w:rsid w:val="000F5EAF"/>
    <w:rsid w:val="00100B58"/>
    <w:rsid w:val="0010150A"/>
    <w:rsid w:val="001021C2"/>
    <w:rsid w:val="00102BCD"/>
    <w:rsid w:val="00102FC2"/>
    <w:rsid w:val="001035D2"/>
    <w:rsid w:val="00104689"/>
    <w:rsid w:val="00104F1C"/>
    <w:rsid w:val="00113E5A"/>
    <w:rsid w:val="00116064"/>
    <w:rsid w:val="001200A2"/>
    <w:rsid w:val="001219F4"/>
    <w:rsid w:val="00126E5B"/>
    <w:rsid w:val="00127EA9"/>
    <w:rsid w:val="00130472"/>
    <w:rsid w:val="00133F14"/>
    <w:rsid w:val="001341A1"/>
    <w:rsid w:val="00134970"/>
    <w:rsid w:val="00143979"/>
    <w:rsid w:val="001449A6"/>
    <w:rsid w:val="00144D89"/>
    <w:rsid w:val="0014595D"/>
    <w:rsid w:val="00146CEE"/>
    <w:rsid w:val="00150976"/>
    <w:rsid w:val="00150A79"/>
    <w:rsid w:val="00151412"/>
    <w:rsid w:val="00157CB9"/>
    <w:rsid w:val="00160434"/>
    <w:rsid w:val="0016269B"/>
    <w:rsid w:val="0016512A"/>
    <w:rsid w:val="00166225"/>
    <w:rsid w:val="00166E74"/>
    <w:rsid w:val="00175E48"/>
    <w:rsid w:val="001831A3"/>
    <w:rsid w:val="00185A54"/>
    <w:rsid w:val="00185B8A"/>
    <w:rsid w:val="00187E47"/>
    <w:rsid w:val="001949EC"/>
    <w:rsid w:val="00194F85"/>
    <w:rsid w:val="001A16D6"/>
    <w:rsid w:val="001A26D9"/>
    <w:rsid w:val="001A2BB9"/>
    <w:rsid w:val="001A56D8"/>
    <w:rsid w:val="001A6FB3"/>
    <w:rsid w:val="001C28EF"/>
    <w:rsid w:val="001C428B"/>
    <w:rsid w:val="001C5D98"/>
    <w:rsid w:val="001C6CA3"/>
    <w:rsid w:val="001C7160"/>
    <w:rsid w:val="001D0763"/>
    <w:rsid w:val="001D3305"/>
    <w:rsid w:val="001D3FD4"/>
    <w:rsid w:val="001D4A10"/>
    <w:rsid w:val="001E0D3A"/>
    <w:rsid w:val="001E2650"/>
    <w:rsid w:val="001E4A02"/>
    <w:rsid w:val="001F4EB9"/>
    <w:rsid w:val="001F6EE9"/>
    <w:rsid w:val="001F74F0"/>
    <w:rsid w:val="001F79E8"/>
    <w:rsid w:val="002048E8"/>
    <w:rsid w:val="00204978"/>
    <w:rsid w:val="00206D76"/>
    <w:rsid w:val="00211015"/>
    <w:rsid w:val="0021438F"/>
    <w:rsid w:val="0021673B"/>
    <w:rsid w:val="002219D3"/>
    <w:rsid w:val="00223169"/>
    <w:rsid w:val="0022762F"/>
    <w:rsid w:val="00233AE9"/>
    <w:rsid w:val="00234C68"/>
    <w:rsid w:val="00234C72"/>
    <w:rsid w:val="00243614"/>
    <w:rsid w:val="00247127"/>
    <w:rsid w:val="00251E7B"/>
    <w:rsid w:val="002555E1"/>
    <w:rsid w:val="002572F8"/>
    <w:rsid w:val="00265ECD"/>
    <w:rsid w:val="00266C43"/>
    <w:rsid w:val="00274FDF"/>
    <w:rsid w:val="00284261"/>
    <w:rsid w:val="002857F8"/>
    <w:rsid w:val="00285B98"/>
    <w:rsid w:val="002860A5"/>
    <w:rsid w:val="00286718"/>
    <w:rsid w:val="00290E44"/>
    <w:rsid w:val="00291E9F"/>
    <w:rsid w:val="002A7226"/>
    <w:rsid w:val="002B0C63"/>
    <w:rsid w:val="002B2744"/>
    <w:rsid w:val="002C2F91"/>
    <w:rsid w:val="002C5326"/>
    <w:rsid w:val="002C7A45"/>
    <w:rsid w:val="002D1EAA"/>
    <w:rsid w:val="002D26B3"/>
    <w:rsid w:val="002D4D66"/>
    <w:rsid w:val="002E4D0F"/>
    <w:rsid w:val="002E5C25"/>
    <w:rsid w:val="002E5E9A"/>
    <w:rsid w:val="002F341A"/>
    <w:rsid w:val="002F6C45"/>
    <w:rsid w:val="002F6D1A"/>
    <w:rsid w:val="00301C2E"/>
    <w:rsid w:val="00302E63"/>
    <w:rsid w:val="00317E52"/>
    <w:rsid w:val="003239D0"/>
    <w:rsid w:val="00324E10"/>
    <w:rsid w:val="003301B9"/>
    <w:rsid w:val="003345D5"/>
    <w:rsid w:val="00336090"/>
    <w:rsid w:val="003363C0"/>
    <w:rsid w:val="00336A7E"/>
    <w:rsid w:val="00342771"/>
    <w:rsid w:val="00342F8A"/>
    <w:rsid w:val="00345593"/>
    <w:rsid w:val="00347D62"/>
    <w:rsid w:val="00353366"/>
    <w:rsid w:val="003534B2"/>
    <w:rsid w:val="0035414E"/>
    <w:rsid w:val="003544B8"/>
    <w:rsid w:val="00361DA2"/>
    <w:rsid w:val="00363A01"/>
    <w:rsid w:val="00372581"/>
    <w:rsid w:val="00381F1B"/>
    <w:rsid w:val="00382ACE"/>
    <w:rsid w:val="003834B6"/>
    <w:rsid w:val="00390CCE"/>
    <w:rsid w:val="003932DD"/>
    <w:rsid w:val="003932FE"/>
    <w:rsid w:val="0039416F"/>
    <w:rsid w:val="00394DF0"/>
    <w:rsid w:val="00396C62"/>
    <w:rsid w:val="00397FEC"/>
    <w:rsid w:val="003A1D75"/>
    <w:rsid w:val="003A3902"/>
    <w:rsid w:val="003A39F0"/>
    <w:rsid w:val="003A492D"/>
    <w:rsid w:val="003A5735"/>
    <w:rsid w:val="003A6C63"/>
    <w:rsid w:val="003A7D23"/>
    <w:rsid w:val="003B0578"/>
    <w:rsid w:val="003B20A6"/>
    <w:rsid w:val="003B24E7"/>
    <w:rsid w:val="003C14F4"/>
    <w:rsid w:val="003C2B12"/>
    <w:rsid w:val="003C370C"/>
    <w:rsid w:val="003C3D09"/>
    <w:rsid w:val="003C7225"/>
    <w:rsid w:val="003E354F"/>
    <w:rsid w:val="003F1C80"/>
    <w:rsid w:val="003F24E1"/>
    <w:rsid w:val="003F39E1"/>
    <w:rsid w:val="00410465"/>
    <w:rsid w:val="00414708"/>
    <w:rsid w:val="00417798"/>
    <w:rsid w:val="00421872"/>
    <w:rsid w:val="004231F9"/>
    <w:rsid w:val="00424CAA"/>
    <w:rsid w:val="004250DD"/>
    <w:rsid w:val="00425C3D"/>
    <w:rsid w:val="004272A7"/>
    <w:rsid w:val="0043491D"/>
    <w:rsid w:val="00435583"/>
    <w:rsid w:val="004366BD"/>
    <w:rsid w:val="0044391C"/>
    <w:rsid w:val="00446F27"/>
    <w:rsid w:val="0045097E"/>
    <w:rsid w:val="00455256"/>
    <w:rsid w:val="004560B0"/>
    <w:rsid w:val="0045612C"/>
    <w:rsid w:val="00457EDD"/>
    <w:rsid w:val="00461023"/>
    <w:rsid w:val="00462EE1"/>
    <w:rsid w:val="00463391"/>
    <w:rsid w:val="00465DBA"/>
    <w:rsid w:val="0047147F"/>
    <w:rsid w:val="00473069"/>
    <w:rsid w:val="004736EF"/>
    <w:rsid w:val="00475E8D"/>
    <w:rsid w:val="00476616"/>
    <w:rsid w:val="0047728B"/>
    <w:rsid w:val="0047758E"/>
    <w:rsid w:val="0048440F"/>
    <w:rsid w:val="00490FBE"/>
    <w:rsid w:val="00491C75"/>
    <w:rsid w:val="004977CB"/>
    <w:rsid w:val="004A213C"/>
    <w:rsid w:val="004A6B1F"/>
    <w:rsid w:val="004A6C45"/>
    <w:rsid w:val="004B1CE2"/>
    <w:rsid w:val="004B1E69"/>
    <w:rsid w:val="004B4BA1"/>
    <w:rsid w:val="004B5029"/>
    <w:rsid w:val="004B5363"/>
    <w:rsid w:val="004B65A6"/>
    <w:rsid w:val="004B7C27"/>
    <w:rsid w:val="004C0782"/>
    <w:rsid w:val="004C0EBA"/>
    <w:rsid w:val="004C0F19"/>
    <w:rsid w:val="004C5EC7"/>
    <w:rsid w:val="004C6B15"/>
    <w:rsid w:val="004D0B80"/>
    <w:rsid w:val="004D0FA9"/>
    <w:rsid w:val="004E545A"/>
    <w:rsid w:val="004E5B96"/>
    <w:rsid w:val="004F063C"/>
    <w:rsid w:val="004F064D"/>
    <w:rsid w:val="004F0E97"/>
    <w:rsid w:val="004F562C"/>
    <w:rsid w:val="0050077B"/>
    <w:rsid w:val="005013EB"/>
    <w:rsid w:val="00502032"/>
    <w:rsid w:val="0050382E"/>
    <w:rsid w:val="005043BC"/>
    <w:rsid w:val="005131AA"/>
    <w:rsid w:val="00514C12"/>
    <w:rsid w:val="005170D8"/>
    <w:rsid w:val="00522426"/>
    <w:rsid w:val="005228CA"/>
    <w:rsid w:val="005237D2"/>
    <w:rsid w:val="00523AB6"/>
    <w:rsid w:val="00523DC2"/>
    <w:rsid w:val="00524F28"/>
    <w:rsid w:val="005326D9"/>
    <w:rsid w:val="00534ABE"/>
    <w:rsid w:val="0054033B"/>
    <w:rsid w:val="00541BE6"/>
    <w:rsid w:val="005430BC"/>
    <w:rsid w:val="005439EB"/>
    <w:rsid w:val="00547FAE"/>
    <w:rsid w:val="00554862"/>
    <w:rsid w:val="005562D8"/>
    <w:rsid w:val="005601A9"/>
    <w:rsid w:val="00561383"/>
    <w:rsid w:val="00564412"/>
    <w:rsid w:val="00573B34"/>
    <w:rsid w:val="00573F6A"/>
    <w:rsid w:val="00577066"/>
    <w:rsid w:val="005773AA"/>
    <w:rsid w:val="005839D3"/>
    <w:rsid w:val="0059316C"/>
    <w:rsid w:val="00594AEE"/>
    <w:rsid w:val="005964A6"/>
    <w:rsid w:val="005A181F"/>
    <w:rsid w:val="005B01A2"/>
    <w:rsid w:val="005B29E8"/>
    <w:rsid w:val="005C501E"/>
    <w:rsid w:val="005C73AE"/>
    <w:rsid w:val="005D0139"/>
    <w:rsid w:val="005E40A9"/>
    <w:rsid w:val="005E6FD7"/>
    <w:rsid w:val="005E7197"/>
    <w:rsid w:val="005F2C0F"/>
    <w:rsid w:val="005F512A"/>
    <w:rsid w:val="005F5486"/>
    <w:rsid w:val="005F6CB3"/>
    <w:rsid w:val="00603F63"/>
    <w:rsid w:val="0060555A"/>
    <w:rsid w:val="0061105F"/>
    <w:rsid w:val="00613637"/>
    <w:rsid w:val="006162D1"/>
    <w:rsid w:val="00624A1D"/>
    <w:rsid w:val="006251E4"/>
    <w:rsid w:val="00635E9E"/>
    <w:rsid w:val="00635F4B"/>
    <w:rsid w:val="00652CF5"/>
    <w:rsid w:val="00670265"/>
    <w:rsid w:val="0067349F"/>
    <w:rsid w:val="00673D99"/>
    <w:rsid w:val="00674593"/>
    <w:rsid w:val="00676427"/>
    <w:rsid w:val="00676455"/>
    <w:rsid w:val="00680818"/>
    <w:rsid w:val="006859FA"/>
    <w:rsid w:val="00687024"/>
    <w:rsid w:val="00687163"/>
    <w:rsid w:val="006936E9"/>
    <w:rsid w:val="006942A8"/>
    <w:rsid w:val="006A6C2B"/>
    <w:rsid w:val="006A78B3"/>
    <w:rsid w:val="006B0A9D"/>
    <w:rsid w:val="006B171E"/>
    <w:rsid w:val="006B1FF0"/>
    <w:rsid w:val="006B32C0"/>
    <w:rsid w:val="006B459F"/>
    <w:rsid w:val="006B5F0D"/>
    <w:rsid w:val="006B62F5"/>
    <w:rsid w:val="006D24B3"/>
    <w:rsid w:val="006D3AA3"/>
    <w:rsid w:val="006E1580"/>
    <w:rsid w:val="006E50A1"/>
    <w:rsid w:val="006E52A0"/>
    <w:rsid w:val="006F149E"/>
    <w:rsid w:val="006F3CF8"/>
    <w:rsid w:val="007036F9"/>
    <w:rsid w:val="00705DDB"/>
    <w:rsid w:val="00707EE6"/>
    <w:rsid w:val="00711CF2"/>
    <w:rsid w:val="0071718B"/>
    <w:rsid w:val="00723485"/>
    <w:rsid w:val="0072771C"/>
    <w:rsid w:val="007319E9"/>
    <w:rsid w:val="00732C1F"/>
    <w:rsid w:val="00733CE5"/>
    <w:rsid w:val="0073566E"/>
    <w:rsid w:val="007417FE"/>
    <w:rsid w:val="00742322"/>
    <w:rsid w:val="007458E4"/>
    <w:rsid w:val="00752CE2"/>
    <w:rsid w:val="007534DC"/>
    <w:rsid w:val="007630ED"/>
    <w:rsid w:val="00763F8C"/>
    <w:rsid w:val="00764016"/>
    <w:rsid w:val="007652FD"/>
    <w:rsid w:val="00770943"/>
    <w:rsid w:val="007718F0"/>
    <w:rsid w:val="00774093"/>
    <w:rsid w:val="00776BDD"/>
    <w:rsid w:val="00777BD1"/>
    <w:rsid w:val="00784D1A"/>
    <w:rsid w:val="00790A45"/>
    <w:rsid w:val="007971D5"/>
    <w:rsid w:val="007A021A"/>
    <w:rsid w:val="007A23E8"/>
    <w:rsid w:val="007A3151"/>
    <w:rsid w:val="007A3B84"/>
    <w:rsid w:val="007B3134"/>
    <w:rsid w:val="007B31ED"/>
    <w:rsid w:val="007B3B54"/>
    <w:rsid w:val="007B4B31"/>
    <w:rsid w:val="007B67B1"/>
    <w:rsid w:val="007C1140"/>
    <w:rsid w:val="007C2C0C"/>
    <w:rsid w:val="007C465C"/>
    <w:rsid w:val="007D1DCB"/>
    <w:rsid w:val="007D2859"/>
    <w:rsid w:val="007D3930"/>
    <w:rsid w:val="007D4F1C"/>
    <w:rsid w:val="007D5607"/>
    <w:rsid w:val="007E0531"/>
    <w:rsid w:val="007E4BF0"/>
    <w:rsid w:val="007E5A44"/>
    <w:rsid w:val="007E5EFA"/>
    <w:rsid w:val="007E7889"/>
    <w:rsid w:val="007F03C6"/>
    <w:rsid w:val="007F315A"/>
    <w:rsid w:val="007F3314"/>
    <w:rsid w:val="007F3D3B"/>
    <w:rsid w:val="007F45B2"/>
    <w:rsid w:val="008111BF"/>
    <w:rsid w:val="008168AD"/>
    <w:rsid w:val="0083008B"/>
    <w:rsid w:val="0083334A"/>
    <w:rsid w:val="00833639"/>
    <w:rsid w:val="00833D35"/>
    <w:rsid w:val="00835990"/>
    <w:rsid w:val="00835ACF"/>
    <w:rsid w:val="00835CA2"/>
    <w:rsid w:val="00836D36"/>
    <w:rsid w:val="008413E8"/>
    <w:rsid w:val="00851197"/>
    <w:rsid w:val="00854697"/>
    <w:rsid w:val="00856A17"/>
    <w:rsid w:val="00856F18"/>
    <w:rsid w:val="008659DC"/>
    <w:rsid w:val="00872781"/>
    <w:rsid w:val="008730D2"/>
    <w:rsid w:val="008730FE"/>
    <w:rsid w:val="00873E4F"/>
    <w:rsid w:val="0087638C"/>
    <w:rsid w:val="0088150E"/>
    <w:rsid w:val="00882AEB"/>
    <w:rsid w:val="0088632B"/>
    <w:rsid w:val="00886DA9"/>
    <w:rsid w:val="00893378"/>
    <w:rsid w:val="00894820"/>
    <w:rsid w:val="008955E5"/>
    <w:rsid w:val="008A375A"/>
    <w:rsid w:val="008A3930"/>
    <w:rsid w:val="008A581B"/>
    <w:rsid w:val="008A5FC2"/>
    <w:rsid w:val="008A7AF3"/>
    <w:rsid w:val="008B0543"/>
    <w:rsid w:val="008B0A79"/>
    <w:rsid w:val="008B48F2"/>
    <w:rsid w:val="008B4A38"/>
    <w:rsid w:val="008C4664"/>
    <w:rsid w:val="008C4AC7"/>
    <w:rsid w:val="008C6D37"/>
    <w:rsid w:val="008D03CB"/>
    <w:rsid w:val="008D06A1"/>
    <w:rsid w:val="008D3E30"/>
    <w:rsid w:val="008D4824"/>
    <w:rsid w:val="008D5FF9"/>
    <w:rsid w:val="008D7D01"/>
    <w:rsid w:val="008E0174"/>
    <w:rsid w:val="008E37FE"/>
    <w:rsid w:val="008E5409"/>
    <w:rsid w:val="008E5E45"/>
    <w:rsid w:val="008F15DA"/>
    <w:rsid w:val="008F29AF"/>
    <w:rsid w:val="009006DF"/>
    <w:rsid w:val="009032BE"/>
    <w:rsid w:val="00903AB8"/>
    <w:rsid w:val="00904FA6"/>
    <w:rsid w:val="00914110"/>
    <w:rsid w:val="00922ED6"/>
    <w:rsid w:val="00924888"/>
    <w:rsid w:val="009303B3"/>
    <w:rsid w:val="0093106F"/>
    <w:rsid w:val="00933660"/>
    <w:rsid w:val="00934E02"/>
    <w:rsid w:val="009407F1"/>
    <w:rsid w:val="00942102"/>
    <w:rsid w:val="00943A04"/>
    <w:rsid w:val="00946964"/>
    <w:rsid w:val="00955230"/>
    <w:rsid w:val="009600DB"/>
    <w:rsid w:val="0096104D"/>
    <w:rsid w:val="00963F32"/>
    <w:rsid w:val="00970DF1"/>
    <w:rsid w:val="0097531C"/>
    <w:rsid w:val="00983231"/>
    <w:rsid w:val="0099309A"/>
    <w:rsid w:val="00996003"/>
    <w:rsid w:val="009A3B2B"/>
    <w:rsid w:val="009A6E81"/>
    <w:rsid w:val="009B2276"/>
    <w:rsid w:val="009B44A6"/>
    <w:rsid w:val="009B5F65"/>
    <w:rsid w:val="009B640C"/>
    <w:rsid w:val="009C473C"/>
    <w:rsid w:val="009D040D"/>
    <w:rsid w:val="009D0C0B"/>
    <w:rsid w:val="009D6064"/>
    <w:rsid w:val="009E2366"/>
    <w:rsid w:val="009F6055"/>
    <w:rsid w:val="009F6D6E"/>
    <w:rsid w:val="009F7A40"/>
    <w:rsid w:val="00A03441"/>
    <w:rsid w:val="00A1091E"/>
    <w:rsid w:val="00A145C4"/>
    <w:rsid w:val="00A1496A"/>
    <w:rsid w:val="00A151EA"/>
    <w:rsid w:val="00A155AC"/>
    <w:rsid w:val="00A20974"/>
    <w:rsid w:val="00A24F58"/>
    <w:rsid w:val="00A25716"/>
    <w:rsid w:val="00A27C1A"/>
    <w:rsid w:val="00A31F04"/>
    <w:rsid w:val="00A32081"/>
    <w:rsid w:val="00A33D4B"/>
    <w:rsid w:val="00A33F6F"/>
    <w:rsid w:val="00A50115"/>
    <w:rsid w:val="00A501E0"/>
    <w:rsid w:val="00A518AD"/>
    <w:rsid w:val="00A52CFE"/>
    <w:rsid w:val="00A606DF"/>
    <w:rsid w:val="00A6376A"/>
    <w:rsid w:val="00A65B88"/>
    <w:rsid w:val="00A65FBA"/>
    <w:rsid w:val="00A67C7E"/>
    <w:rsid w:val="00A77902"/>
    <w:rsid w:val="00A82DCE"/>
    <w:rsid w:val="00A83CFE"/>
    <w:rsid w:val="00A90794"/>
    <w:rsid w:val="00A97975"/>
    <w:rsid w:val="00AA2251"/>
    <w:rsid w:val="00AA3F4E"/>
    <w:rsid w:val="00AB31B6"/>
    <w:rsid w:val="00AB446B"/>
    <w:rsid w:val="00AB6433"/>
    <w:rsid w:val="00AB67EC"/>
    <w:rsid w:val="00AB6DA3"/>
    <w:rsid w:val="00AC1ADE"/>
    <w:rsid w:val="00AC2C8A"/>
    <w:rsid w:val="00AC57E0"/>
    <w:rsid w:val="00AC760B"/>
    <w:rsid w:val="00AD1744"/>
    <w:rsid w:val="00AD28F7"/>
    <w:rsid w:val="00AD538E"/>
    <w:rsid w:val="00AE23D1"/>
    <w:rsid w:val="00AF054A"/>
    <w:rsid w:val="00AF375A"/>
    <w:rsid w:val="00AF5F3F"/>
    <w:rsid w:val="00AF7E91"/>
    <w:rsid w:val="00B046FA"/>
    <w:rsid w:val="00B057E8"/>
    <w:rsid w:val="00B05846"/>
    <w:rsid w:val="00B1476D"/>
    <w:rsid w:val="00B14B68"/>
    <w:rsid w:val="00B26D72"/>
    <w:rsid w:val="00B316EE"/>
    <w:rsid w:val="00B35D52"/>
    <w:rsid w:val="00B44435"/>
    <w:rsid w:val="00B456C3"/>
    <w:rsid w:val="00B47B09"/>
    <w:rsid w:val="00B509E5"/>
    <w:rsid w:val="00B57F5D"/>
    <w:rsid w:val="00B7062C"/>
    <w:rsid w:val="00B7281F"/>
    <w:rsid w:val="00B85C7A"/>
    <w:rsid w:val="00B92A07"/>
    <w:rsid w:val="00B9589A"/>
    <w:rsid w:val="00BA0CF7"/>
    <w:rsid w:val="00BA6617"/>
    <w:rsid w:val="00BA7321"/>
    <w:rsid w:val="00BB1C9F"/>
    <w:rsid w:val="00BB360E"/>
    <w:rsid w:val="00BB3B03"/>
    <w:rsid w:val="00BB3E3E"/>
    <w:rsid w:val="00BC0D92"/>
    <w:rsid w:val="00BD240D"/>
    <w:rsid w:val="00BD2BDB"/>
    <w:rsid w:val="00BD391E"/>
    <w:rsid w:val="00BD479E"/>
    <w:rsid w:val="00BD61FC"/>
    <w:rsid w:val="00BD7344"/>
    <w:rsid w:val="00BD734E"/>
    <w:rsid w:val="00BE2C56"/>
    <w:rsid w:val="00BF4586"/>
    <w:rsid w:val="00BF4E77"/>
    <w:rsid w:val="00BF5F60"/>
    <w:rsid w:val="00BF60A2"/>
    <w:rsid w:val="00BF7EB7"/>
    <w:rsid w:val="00C12E28"/>
    <w:rsid w:val="00C151CF"/>
    <w:rsid w:val="00C203B1"/>
    <w:rsid w:val="00C207DD"/>
    <w:rsid w:val="00C24671"/>
    <w:rsid w:val="00C25462"/>
    <w:rsid w:val="00C31FDC"/>
    <w:rsid w:val="00C34CFD"/>
    <w:rsid w:val="00C36850"/>
    <w:rsid w:val="00C41A72"/>
    <w:rsid w:val="00C444E9"/>
    <w:rsid w:val="00C44CE2"/>
    <w:rsid w:val="00C45264"/>
    <w:rsid w:val="00C47B81"/>
    <w:rsid w:val="00C527A0"/>
    <w:rsid w:val="00C630BE"/>
    <w:rsid w:val="00C66485"/>
    <w:rsid w:val="00C6697C"/>
    <w:rsid w:val="00C66BEC"/>
    <w:rsid w:val="00C67164"/>
    <w:rsid w:val="00C70510"/>
    <w:rsid w:val="00C748B9"/>
    <w:rsid w:val="00C7559F"/>
    <w:rsid w:val="00C76C02"/>
    <w:rsid w:val="00C805CA"/>
    <w:rsid w:val="00C82A85"/>
    <w:rsid w:val="00C92E68"/>
    <w:rsid w:val="00C953A6"/>
    <w:rsid w:val="00C95856"/>
    <w:rsid w:val="00CA1A09"/>
    <w:rsid w:val="00CA5568"/>
    <w:rsid w:val="00CA625E"/>
    <w:rsid w:val="00CA73F0"/>
    <w:rsid w:val="00CC1F0E"/>
    <w:rsid w:val="00CC228A"/>
    <w:rsid w:val="00CC6664"/>
    <w:rsid w:val="00CD3F87"/>
    <w:rsid w:val="00CF2182"/>
    <w:rsid w:val="00D05759"/>
    <w:rsid w:val="00D06FBD"/>
    <w:rsid w:val="00D1043F"/>
    <w:rsid w:val="00D10443"/>
    <w:rsid w:val="00D14F3F"/>
    <w:rsid w:val="00D202DA"/>
    <w:rsid w:val="00D204AF"/>
    <w:rsid w:val="00D32453"/>
    <w:rsid w:val="00D368D7"/>
    <w:rsid w:val="00D37662"/>
    <w:rsid w:val="00D41085"/>
    <w:rsid w:val="00D43BF3"/>
    <w:rsid w:val="00D515D5"/>
    <w:rsid w:val="00D52425"/>
    <w:rsid w:val="00D54FC5"/>
    <w:rsid w:val="00D701E1"/>
    <w:rsid w:val="00D82FEF"/>
    <w:rsid w:val="00D86173"/>
    <w:rsid w:val="00D874AD"/>
    <w:rsid w:val="00D879B4"/>
    <w:rsid w:val="00D92113"/>
    <w:rsid w:val="00D97CF2"/>
    <w:rsid w:val="00DA15B4"/>
    <w:rsid w:val="00DA4A01"/>
    <w:rsid w:val="00DB0E9E"/>
    <w:rsid w:val="00DB14ED"/>
    <w:rsid w:val="00DB401D"/>
    <w:rsid w:val="00DB5C5D"/>
    <w:rsid w:val="00DB7CB4"/>
    <w:rsid w:val="00DB7D5C"/>
    <w:rsid w:val="00DC24D9"/>
    <w:rsid w:val="00DC7248"/>
    <w:rsid w:val="00DD25F7"/>
    <w:rsid w:val="00DD31CA"/>
    <w:rsid w:val="00DD3380"/>
    <w:rsid w:val="00DD496A"/>
    <w:rsid w:val="00DD4A3A"/>
    <w:rsid w:val="00DD6FD8"/>
    <w:rsid w:val="00DE3078"/>
    <w:rsid w:val="00DE33B8"/>
    <w:rsid w:val="00DE59E9"/>
    <w:rsid w:val="00DE621E"/>
    <w:rsid w:val="00DF17F6"/>
    <w:rsid w:val="00DF26AA"/>
    <w:rsid w:val="00DF5E6B"/>
    <w:rsid w:val="00DF6687"/>
    <w:rsid w:val="00DF7A19"/>
    <w:rsid w:val="00E050F9"/>
    <w:rsid w:val="00E0619C"/>
    <w:rsid w:val="00E147B9"/>
    <w:rsid w:val="00E16124"/>
    <w:rsid w:val="00E2702D"/>
    <w:rsid w:val="00E31849"/>
    <w:rsid w:val="00E33FDD"/>
    <w:rsid w:val="00E354C9"/>
    <w:rsid w:val="00E40E27"/>
    <w:rsid w:val="00E43D8F"/>
    <w:rsid w:val="00E4469F"/>
    <w:rsid w:val="00E504D2"/>
    <w:rsid w:val="00E643CF"/>
    <w:rsid w:val="00E64A88"/>
    <w:rsid w:val="00E71529"/>
    <w:rsid w:val="00E75B85"/>
    <w:rsid w:val="00E77678"/>
    <w:rsid w:val="00E90EA5"/>
    <w:rsid w:val="00E90FC1"/>
    <w:rsid w:val="00E91E4C"/>
    <w:rsid w:val="00EA6263"/>
    <w:rsid w:val="00EA7FB2"/>
    <w:rsid w:val="00EB1679"/>
    <w:rsid w:val="00EC3EFD"/>
    <w:rsid w:val="00EC55E7"/>
    <w:rsid w:val="00ED1B03"/>
    <w:rsid w:val="00ED1CF1"/>
    <w:rsid w:val="00EE2353"/>
    <w:rsid w:val="00EE7B20"/>
    <w:rsid w:val="00EF3DFC"/>
    <w:rsid w:val="00EF47F9"/>
    <w:rsid w:val="00EF4ACE"/>
    <w:rsid w:val="00EF7FAB"/>
    <w:rsid w:val="00F1104D"/>
    <w:rsid w:val="00F130C5"/>
    <w:rsid w:val="00F13BCD"/>
    <w:rsid w:val="00F1497D"/>
    <w:rsid w:val="00F15B61"/>
    <w:rsid w:val="00F1737F"/>
    <w:rsid w:val="00F25600"/>
    <w:rsid w:val="00F31D0B"/>
    <w:rsid w:val="00F31F7C"/>
    <w:rsid w:val="00F32756"/>
    <w:rsid w:val="00F54EAA"/>
    <w:rsid w:val="00F56686"/>
    <w:rsid w:val="00F570AB"/>
    <w:rsid w:val="00F5747E"/>
    <w:rsid w:val="00F576CA"/>
    <w:rsid w:val="00F63B83"/>
    <w:rsid w:val="00F64856"/>
    <w:rsid w:val="00F8340F"/>
    <w:rsid w:val="00F91E28"/>
    <w:rsid w:val="00FA34BF"/>
    <w:rsid w:val="00FA469B"/>
    <w:rsid w:val="00FA4EE9"/>
    <w:rsid w:val="00FB01A0"/>
    <w:rsid w:val="00FB1E75"/>
    <w:rsid w:val="00FC581C"/>
    <w:rsid w:val="00FC60B3"/>
    <w:rsid w:val="00FC77B8"/>
    <w:rsid w:val="00FD3594"/>
    <w:rsid w:val="00FD7647"/>
    <w:rsid w:val="00FE3DD6"/>
    <w:rsid w:val="00FE475A"/>
    <w:rsid w:val="00FE4916"/>
    <w:rsid w:val="00FE52FC"/>
    <w:rsid w:val="00FF4453"/>
    <w:rsid w:val="00FF5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A58EC"/>
  <w15:docId w15:val="{67ED3D42-802D-459A-8A50-49E348F42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1496A"/>
    <w:rPr>
      <w:rFonts w:ascii="Arial" w:hAnsi="Arial"/>
      <w:sz w:val="24"/>
      <w:szCs w:val="24"/>
    </w:rPr>
  </w:style>
  <w:style w:type="paragraph" w:styleId="Nagwek1">
    <w:name w:val="heading 1"/>
    <w:basedOn w:val="Normalny"/>
    <w:next w:val="Normalny"/>
    <w:link w:val="Nagwek1Znak1"/>
    <w:qFormat/>
    <w:rsid w:val="003A6C63"/>
    <w:pPr>
      <w:numPr>
        <w:numId w:val="5"/>
      </w:numPr>
      <w:jc w:val="center"/>
      <w:outlineLvl w:val="0"/>
    </w:pPr>
    <w:rPr>
      <w:rFonts w:cs="Arial"/>
      <w:b/>
    </w:rPr>
  </w:style>
  <w:style w:type="paragraph" w:styleId="Nagwek2">
    <w:name w:val="heading 2"/>
    <w:basedOn w:val="Normalny"/>
    <w:next w:val="Normalny"/>
    <w:qFormat/>
    <w:rsid w:val="00EF3DFC"/>
    <w:pPr>
      <w:numPr>
        <w:ilvl w:val="1"/>
        <w:numId w:val="5"/>
      </w:numPr>
      <w:spacing w:before="240" w:after="120"/>
      <w:jc w:val="both"/>
      <w:outlineLvl w:val="1"/>
    </w:pPr>
    <w:rPr>
      <w:rFonts w:cs="Arial"/>
      <w:b/>
    </w:rPr>
  </w:style>
  <w:style w:type="paragraph" w:styleId="Nagwek3">
    <w:name w:val="heading 3"/>
    <w:basedOn w:val="Normalny"/>
    <w:next w:val="Normalny"/>
    <w:qFormat/>
    <w:rsid w:val="00DD3380"/>
    <w:pPr>
      <w:keepNext/>
      <w:numPr>
        <w:ilvl w:val="2"/>
        <w:numId w:val="5"/>
      </w:numPr>
      <w:tabs>
        <w:tab w:val="left" w:pos="426"/>
      </w:tabs>
      <w:spacing w:before="240" w:after="120"/>
      <w:outlineLvl w:val="2"/>
    </w:pPr>
    <w:rPr>
      <w:b/>
    </w:rPr>
  </w:style>
  <w:style w:type="paragraph" w:styleId="Nagwek4">
    <w:name w:val="heading 4"/>
    <w:basedOn w:val="Normalny"/>
    <w:next w:val="Normalny"/>
    <w:qFormat/>
    <w:rsid w:val="001C28EF"/>
    <w:pPr>
      <w:keepNext/>
      <w:numPr>
        <w:ilvl w:val="3"/>
        <w:numId w:val="5"/>
      </w:numPr>
      <w:spacing w:before="240" w:after="120"/>
      <w:ind w:left="993" w:hanging="993"/>
      <w:outlineLvl w:val="3"/>
    </w:pPr>
    <w:rPr>
      <w:b/>
    </w:rPr>
  </w:style>
  <w:style w:type="paragraph" w:styleId="Nagwek5">
    <w:name w:val="heading 5"/>
    <w:basedOn w:val="Normalny"/>
    <w:next w:val="Normalny"/>
    <w:qFormat/>
    <w:rsid w:val="009B2276"/>
    <w:pPr>
      <w:keepNext/>
      <w:numPr>
        <w:ilvl w:val="4"/>
        <w:numId w:val="5"/>
      </w:numPr>
      <w:spacing w:before="120"/>
      <w:outlineLvl w:val="4"/>
    </w:pPr>
    <w:rPr>
      <w:b/>
    </w:rPr>
  </w:style>
  <w:style w:type="paragraph" w:styleId="Nagwek6">
    <w:name w:val="heading 6"/>
    <w:basedOn w:val="Normalny"/>
    <w:next w:val="Normalny"/>
    <w:link w:val="Nagwek6Znak"/>
    <w:qFormat/>
    <w:pPr>
      <w:keepNext/>
      <w:numPr>
        <w:ilvl w:val="5"/>
        <w:numId w:val="5"/>
      </w:numPr>
      <w:spacing w:line="120" w:lineRule="atLeast"/>
      <w:outlineLvl w:val="5"/>
    </w:pPr>
    <w:rPr>
      <w:rFonts w:ascii="Arial Narrow" w:hAnsi="Arial Narrow"/>
      <w:b/>
      <w:lang w:val="x-none" w:eastAsia="x-none"/>
    </w:rPr>
  </w:style>
  <w:style w:type="paragraph" w:styleId="Nagwek7">
    <w:name w:val="heading 7"/>
    <w:basedOn w:val="Normalny"/>
    <w:next w:val="Normalny"/>
    <w:uiPriority w:val="9"/>
    <w:qFormat/>
    <w:pPr>
      <w:keepNext/>
      <w:numPr>
        <w:ilvl w:val="6"/>
        <w:numId w:val="5"/>
      </w:numPr>
      <w:ind w:right="-567"/>
      <w:outlineLvl w:val="6"/>
    </w:pPr>
    <w:rPr>
      <w:rFonts w:ascii="Arial Narrow" w:hAnsi="Arial Narrow"/>
      <w:b/>
      <w:bCs/>
    </w:rPr>
  </w:style>
  <w:style w:type="paragraph" w:styleId="Nagwek8">
    <w:name w:val="heading 8"/>
    <w:basedOn w:val="Normalny"/>
    <w:next w:val="Normalny"/>
    <w:link w:val="Nagwek8Znak1"/>
    <w:uiPriority w:val="9"/>
    <w:qFormat/>
    <w:pPr>
      <w:keepNext/>
      <w:numPr>
        <w:ilvl w:val="7"/>
        <w:numId w:val="5"/>
      </w:numPr>
      <w:outlineLvl w:val="7"/>
    </w:pPr>
    <w:rPr>
      <w:b/>
      <w:sz w:val="17"/>
      <w:szCs w:val="20"/>
    </w:rPr>
  </w:style>
  <w:style w:type="paragraph" w:styleId="Nagwek9">
    <w:name w:val="heading 9"/>
    <w:basedOn w:val="Normalny"/>
    <w:next w:val="Normalny"/>
    <w:uiPriority w:val="9"/>
    <w:qFormat/>
    <w:pPr>
      <w:keepNext/>
      <w:numPr>
        <w:ilvl w:val="8"/>
        <w:numId w:val="5"/>
      </w:numPr>
      <w:spacing w:line="120" w:lineRule="atLeast"/>
      <w:jc w:val="both"/>
      <w:outlineLvl w:val="8"/>
    </w:pPr>
    <w:rPr>
      <w:rFonts w:ascii="Arial Narrow" w:hAnsi="Arial Narrow"/>
      <w:b/>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link w:val="Nagwek6"/>
    <w:rsid w:val="00DE621E"/>
    <w:rPr>
      <w:rFonts w:ascii="Arial Narrow" w:hAnsi="Arial Narrow"/>
      <w:b/>
      <w:sz w:val="24"/>
      <w:szCs w:val="24"/>
      <w:lang w:val="x-none" w:eastAsia="x-none"/>
    </w:rPr>
  </w:style>
  <w:style w:type="paragraph" w:styleId="Tekstpodstawowy">
    <w:name w:val="Body Text"/>
    <w:basedOn w:val="Normalny"/>
    <w:link w:val="TekstpodstawowyZnak"/>
    <w:rPr>
      <w:rFonts w:ascii="Arial Narrow" w:hAnsi="Arial Narrow"/>
      <w:szCs w:val="20"/>
      <w:lang w:val="x-none" w:eastAsia="x-none"/>
    </w:rPr>
  </w:style>
  <w:style w:type="paragraph" w:styleId="Stopka">
    <w:name w:val="footer"/>
    <w:basedOn w:val="Normalny"/>
    <w:uiPriority w:val="99"/>
    <w:pPr>
      <w:tabs>
        <w:tab w:val="center" w:pos="4536"/>
        <w:tab w:val="right" w:pos="9072"/>
      </w:tabs>
    </w:pPr>
    <w:rPr>
      <w:szCs w:val="20"/>
    </w:rPr>
  </w:style>
  <w:style w:type="paragraph" w:styleId="Tekstpodstawowywcity3">
    <w:name w:val="Body Text Indent 3"/>
    <w:basedOn w:val="Normalny"/>
    <w:semiHidden/>
    <w:pPr>
      <w:spacing w:line="120" w:lineRule="atLeast"/>
      <w:ind w:left="426"/>
    </w:pPr>
    <w:rPr>
      <w:rFonts w:ascii="Arial Narrow" w:hAnsi="Arial Narrow"/>
      <w:szCs w:val="20"/>
    </w:rPr>
  </w:style>
  <w:style w:type="paragraph" w:styleId="Tekstpodstawowy3">
    <w:name w:val="Body Text 3"/>
    <w:basedOn w:val="Normalny"/>
    <w:semiHidden/>
    <w:rPr>
      <w:szCs w:val="20"/>
    </w:rPr>
  </w:style>
  <w:style w:type="paragraph" w:styleId="Tekstpodstawowywcity">
    <w:name w:val="Body Text Indent"/>
    <w:basedOn w:val="Normalny"/>
    <w:pPr>
      <w:spacing w:line="120" w:lineRule="atLeast"/>
      <w:ind w:left="426"/>
      <w:jc w:val="both"/>
    </w:pPr>
    <w:rPr>
      <w:rFonts w:ascii="Arial Narrow" w:hAnsi="Arial Narrow"/>
      <w:szCs w:val="20"/>
    </w:rPr>
  </w:style>
  <w:style w:type="paragraph" w:styleId="Nagwek">
    <w:name w:val="header"/>
    <w:basedOn w:val="Normalny"/>
    <w:uiPriority w:val="99"/>
    <w:pPr>
      <w:tabs>
        <w:tab w:val="center" w:pos="4536"/>
        <w:tab w:val="right" w:pos="9072"/>
      </w:tabs>
    </w:pPr>
    <w:rPr>
      <w:sz w:val="20"/>
      <w:szCs w:val="20"/>
    </w:rPr>
  </w:style>
  <w:style w:type="paragraph" w:customStyle="1" w:styleId="Stopka1">
    <w:name w:val="Stopka1"/>
    <w:pPr>
      <w:keepLines/>
      <w:autoSpaceDE w:val="0"/>
      <w:autoSpaceDN w:val="0"/>
      <w:adjustRightInd w:val="0"/>
      <w:spacing w:before="72"/>
    </w:pPr>
    <w:rPr>
      <w:rFonts w:ascii="Arial" w:hAnsi="Arial" w:cs="Arial"/>
      <w:color w:val="000000"/>
      <w:szCs w:val="24"/>
    </w:rPr>
  </w:style>
  <w:style w:type="character" w:styleId="Numerstrony">
    <w:name w:val="page number"/>
    <w:basedOn w:val="Domylnaczcionkaakapitu"/>
  </w:style>
  <w:style w:type="paragraph" w:styleId="Tekstprzypisudolnego">
    <w:name w:val="footnote text"/>
    <w:basedOn w:val="Normalny"/>
    <w:semiHidden/>
    <w:rPr>
      <w:sz w:val="20"/>
      <w:szCs w:val="20"/>
    </w:rPr>
  </w:style>
  <w:style w:type="character" w:styleId="Odwoanieprzypisudolnego">
    <w:name w:val="footnote reference"/>
    <w:semiHidden/>
    <w:rPr>
      <w:vertAlign w:val="superscript"/>
    </w:rPr>
  </w:style>
  <w:style w:type="paragraph" w:styleId="Tekstpodstawowywcity2">
    <w:name w:val="Body Text Indent 2"/>
    <w:basedOn w:val="Normalny"/>
    <w:link w:val="Tekstpodstawowywcity2Znak"/>
    <w:pPr>
      <w:ind w:left="360"/>
    </w:pPr>
    <w:rPr>
      <w:lang w:val="x-none" w:eastAsia="x-none"/>
    </w:rPr>
  </w:style>
  <w:style w:type="paragraph" w:styleId="Tekstpodstawowy2">
    <w:name w:val="Body Text 2"/>
    <w:basedOn w:val="Normalny"/>
    <w:pPr>
      <w:jc w:val="center"/>
    </w:pPr>
    <w:rPr>
      <w:sz w:val="20"/>
      <w:szCs w:val="20"/>
    </w:rPr>
  </w:style>
  <w:style w:type="paragraph" w:styleId="NormalnyWeb">
    <w:name w:val="Normal (Web)"/>
    <w:basedOn w:val="Normalny"/>
    <w:uiPriority w:val="99"/>
    <w:semiHidden/>
    <w:pPr>
      <w:spacing w:before="100" w:after="100"/>
    </w:pPr>
    <w:rPr>
      <w:szCs w:val="20"/>
    </w:rPr>
  </w:style>
  <w:style w:type="character" w:styleId="Hipercze">
    <w:name w:val="Hyperlink"/>
    <w:uiPriority w:val="99"/>
    <w:rPr>
      <w:color w:val="0000FF"/>
      <w:u w:val="single"/>
    </w:rPr>
  </w:style>
  <w:style w:type="paragraph" w:styleId="Legenda">
    <w:name w:val="caption"/>
    <w:basedOn w:val="Normalny"/>
    <w:next w:val="Normalny"/>
    <w:qFormat/>
    <w:rsid w:val="00711CF2"/>
    <w:pPr>
      <w:jc w:val="both"/>
    </w:pPr>
    <w:rPr>
      <w:rFonts w:cs="Arial"/>
      <w:sz w:val="20"/>
      <w:szCs w:val="20"/>
    </w:rPr>
  </w:style>
  <w:style w:type="character" w:styleId="UyteHipercze">
    <w:name w:val="FollowedHyperlink"/>
    <w:uiPriority w:val="99"/>
    <w:semiHidden/>
    <w:rPr>
      <w:color w:val="800080"/>
      <w:u w:val="single"/>
    </w:rPr>
  </w:style>
  <w:style w:type="paragraph" w:styleId="Tekstkomentarza">
    <w:name w:val="annotation text"/>
    <w:basedOn w:val="Normalny"/>
    <w:semiHidden/>
    <w:rPr>
      <w:sz w:val="20"/>
      <w:szCs w:val="20"/>
    </w:rPr>
  </w:style>
  <w:style w:type="paragraph" w:customStyle="1" w:styleId="Tekstpodstawowywcity21">
    <w:name w:val="Tekst podstawowy wcięty 21"/>
    <w:basedOn w:val="Normalny"/>
    <w:link w:val="Tekstpodstawowywcity21Znak"/>
    <w:pPr>
      <w:widowControl w:val="0"/>
      <w:spacing w:before="120"/>
      <w:ind w:left="1416"/>
      <w:jc w:val="both"/>
    </w:pPr>
    <w:rPr>
      <w:rFonts w:ascii="Arial_PL" w:hAnsi="Arial_PL"/>
      <w:szCs w:val="20"/>
    </w:rPr>
  </w:style>
  <w:style w:type="character" w:styleId="Odwoaniedokomentarza">
    <w:name w:val="annotation reference"/>
    <w:semiHidden/>
    <w:rPr>
      <w:sz w:val="16"/>
    </w:rPr>
  </w:style>
  <w:style w:type="paragraph" w:styleId="Akapitzlist">
    <w:name w:val="List Paragraph"/>
    <w:basedOn w:val="Normalny"/>
    <w:uiPriority w:val="34"/>
    <w:qFormat/>
    <w:pPr>
      <w:ind w:left="708"/>
    </w:pPr>
  </w:style>
  <w:style w:type="character" w:customStyle="1" w:styleId="StopkaZnak">
    <w:name w:val="Stopka Znak"/>
    <w:uiPriority w:val="99"/>
    <w:rPr>
      <w:rFonts w:ascii="Arial" w:hAnsi="Arial"/>
      <w:sz w:val="24"/>
    </w:rPr>
  </w:style>
  <w:style w:type="paragraph" w:styleId="Tytu">
    <w:name w:val="Title"/>
    <w:basedOn w:val="Normalny"/>
    <w:link w:val="TytuZnak"/>
    <w:rsid w:val="00BD734E"/>
    <w:pPr>
      <w:jc w:val="center"/>
    </w:pPr>
    <w:rPr>
      <w:sz w:val="28"/>
      <w:lang w:val="x-none" w:eastAsia="x-none"/>
    </w:rPr>
  </w:style>
  <w:style w:type="character" w:customStyle="1" w:styleId="TytuZnak">
    <w:name w:val="Tytuł Znak"/>
    <w:link w:val="Tytu"/>
    <w:rsid w:val="00BD734E"/>
    <w:rPr>
      <w:rFonts w:ascii="Arial" w:hAnsi="Arial" w:cs="Arial"/>
      <w:sz w:val="28"/>
      <w:szCs w:val="24"/>
    </w:rPr>
  </w:style>
  <w:style w:type="paragraph" w:customStyle="1" w:styleId="Tekstpodstawowy21">
    <w:name w:val="Tekst podstawowy 21"/>
    <w:basedOn w:val="Normalny"/>
    <w:rsid w:val="00DE621E"/>
    <w:pPr>
      <w:widowControl w:val="0"/>
      <w:spacing w:before="120"/>
      <w:ind w:left="708" w:hanging="3"/>
    </w:pPr>
    <w:rPr>
      <w:rFonts w:ascii="Arial_PL" w:hAnsi="Arial_PL"/>
      <w:szCs w:val="20"/>
    </w:rPr>
  </w:style>
  <w:style w:type="paragraph" w:customStyle="1" w:styleId="Tekstpodstawowywcity211">
    <w:name w:val="Tekst podstawowy wcięty 211"/>
    <w:basedOn w:val="Normalny"/>
    <w:rsid w:val="00DE621E"/>
    <w:pPr>
      <w:widowControl w:val="0"/>
      <w:spacing w:before="120"/>
      <w:ind w:left="1416"/>
      <w:jc w:val="both"/>
    </w:pPr>
    <w:rPr>
      <w:rFonts w:ascii="Arial_PL" w:hAnsi="Arial_PL"/>
      <w:szCs w:val="20"/>
    </w:rPr>
  </w:style>
  <w:style w:type="paragraph" w:customStyle="1" w:styleId="Tekstpodstawowywcity31">
    <w:name w:val="Tekst podstawowy wcięty 31"/>
    <w:basedOn w:val="Normalny"/>
    <w:rsid w:val="00DE621E"/>
    <w:pPr>
      <w:widowControl w:val="0"/>
      <w:spacing w:after="120"/>
      <w:ind w:left="709" w:hanging="709"/>
      <w:jc w:val="both"/>
    </w:pPr>
    <w:rPr>
      <w:b/>
      <w:szCs w:val="20"/>
    </w:rPr>
  </w:style>
  <w:style w:type="table" w:styleId="Tabela-Siatka">
    <w:name w:val="Table Grid"/>
    <w:basedOn w:val="Standardowy"/>
    <w:rsid w:val="00DE621E"/>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odstawowywcity32">
    <w:name w:val="Tekst podstawowy wcięty 32"/>
    <w:basedOn w:val="Normalny"/>
    <w:rsid w:val="00301C2E"/>
    <w:pPr>
      <w:widowControl w:val="0"/>
      <w:spacing w:after="120"/>
      <w:ind w:left="709" w:hanging="709"/>
      <w:jc w:val="both"/>
    </w:pPr>
    <w:rPr>
      <w:b/>
      <w:szCs w:val="20"/>
    </w:rPr>
  </w:style>
  <w:style w:type="character" w:customStyle="1" w:styleId="Nagwek7Znak">
    <w:name w:val="Nagłówek 7 Znak"/>
    <w:rsid w:val="00301C2E"/>
    <w:rPr>
      <w:rFonts w:ascii="Arial Narrow" w:hAnsi="Arial Narrow"/>
      <w:b/>
      <w:bCs/>
      <w:sz w:val="24"/>
      <w:szCs w:val="24"/>
    </w:rPr>
  </w:style>
  <w:style w:type="character" w:customStyle="1" w:styleId="Nagwek1Znak">
    <w:name w:val="Nagłówek 1 Znak"/>
    <w:rsid w:val="00301C2E"/>
    <w:rPr>
      <w:rFonts w:ascii="Arial Narrow" w:hAnsi="Arial Narrow"/>
      <w:b/>
      <w:sz w:val="36"/>
    </w:rPr>
  </w:style>
  <w:style w:type="character" w:customStyle="1" w:styleId="Nagwek2Znak">
    <w:name w:val="Nagłówek 2 Znak"/>
    <w:rsid w:val="00301C2E"/>
    <w:rPr>
      <w:rFonts w:ascii="Arial Narrow" w:hAnsi="Arial Narrow"/>
      <w:sz w:val="24"/>
    </w:rPr>
  </w:style>
  <w:style w:type="character" w:customStyle="1" w:styleId="Nagwek3Znak">
    <w:name w:val="Nagłówek 3 Znak"/>
    <w:rsid w:val="00301C2E"/>
    <w:rPr>
      <w:rFonts w:ascii="Arial" w:hAnsi="Arial"/>
      <w:b/>
    </w:rPr>
  </w:style>
  <w:style w:type="character" w:customStyle="1" w:styleId="Nagwek4Znak">
    <w:name w:val="Nagłówek 4 Znak"/>
    <w:rsid w:val="00301C2E"/>
    <w:rPr>
      <w:rFonts w:ascii="Arial" w:hAnsi="Arial"/>
      <w:b/>
      <w:sz w:val="24"/>
      <w:szCs w:val="24"/>
    </w:rPr>
  </w:style>
  <w:style w:type="character" w:customStyle="1" w:styleId="Nagwek5Znak">
    <w:name w:val="Nagłówek 5 Znak"/>
    <w:rsid w:val="00301C2E"/>
    <w:rPr>
      <w:rFonts w:ascii="Arial" w:hAnsi="Arial"/>
      <w:b/>
      <w:sz w:val="18"/>
    </w:rPr>
  </w:style>
  <w:style w:type="character" w:customStyle="1" w:styleId="Nagwek8Znak">
    <w:name w:val="Nagłówek 8 Znak"/>
    <w:rsid w:val="00301C2E"/>
    <w:rPr>
      <w:rFonts w:ascii="Arial" w:hAnsi="Arial"/>
      <w:b/>
      <w:sz w:val="17"/>
    </w:rPr>
  </w:style>
  <w:style w:type="character" w:customStyle="1" w:styleId="Nagwek9Znak">
    <w:name w:val="Nagłówek 9 Znak"/>
    <w:rsid w:val="00301C2E"/>
    <w:rPr>
      <w:rFonts w:ascii="Arial Narrow" w:hAnsi="Arial Narrow"/>
      <w:b/>
      <w:sz w:val="24"/>
    </w:rPr>
  </w:style>
  <w:style w:type="character" w:customStyle="1" w:styleId="NagwekZnak">
    <w:name w:val="Nagłówek Znak"/>
    <w:basedOn w:val="Domylnaczcionkaakapitu"/>
    <w:uiPriority w:val="99"/>
    <w:rsid w:val="00301C2E"/>
  </w:style>
  <w:style w:type="paragraph" w:styleId="Tekstdymka">
    <w:name w:val="Balloon Text"/>
    <w:basedOn w:val="Normalny"/>
    <w:link w:val="TekstdymkaZnak"/>
    <w:uiPriority w:val="99"/>
    <w:semiHidden/>
    <w:unhideWhenUsed/>
    <w:rsid w:val="00301C2E"/>
    <w:rPr>
      <w:rFonts w:ascii="Tahoma" w:hAnsi="Tahoma"/>
      <w:sz w:val="16"/>
      <w:szCs w:val="16"/>
      <w:lang w:val="x-none" w:eastAsia="x-none"/>
    </w:rPr>
  </w:style>
  <w:style w:type="character" w:customStyle="1" w:styleId="TekstdymkaZnak">
    <w:name w:val="Tekst dymka Znak"/>
    <w:link w:val="Tekstdymka"/>
    <w:uiPriority w:val="99"/>
    <w:semiHidden/>
    <w:rsid w:val="00301C2E"/>
    <w:rPr>
      <w:rFonts w:ascii="Tahoma" w:hAnsi="Tahoma" w:cs="Tahoma"/>
      <w:sz w:val="16"/>
      <w:szCs w:val="16"/>
    </w:rPr>
  </w:style>
  <w:style w:type="paragraph" w:customStyle="1" w:styleId="Tekstpodstawowy22">
    <w:name w:val="Tekst podstawowy 22"/>
    <w:basedOn w:val="Normalny"/>
    <w:rsid w:val="00301C2E"/>
    <w:pPr>
      <w:widowControl w:val="0"/>
      <w:spacing w:before="120"/>
      <w:ind w:left="708" w:hanging="3"/>
    </w:pPr>
    <w:rPr>
      <w:rFonts w:ascii="Arial_PL" w:hAnsi="Arial_PL"/>
      <w:szCs w:val="20"/>
    </w:rPr>
  </w:style>
  <w:style w:type="paragraph" w:styleId="Nagwekspisutreci">
    <w:name w:val="TOC Heading"/>
    <w:basedOn w:val="Nagwek1"/>
    <w:next w:val="Normalny"/>
    <w:uiPriority w:val="39"/>
    <w:qFormat/>
    <w:rsid w:val="00301C2E"/>
    <w:pPr>
      <w:keepLines/>
      <w:spacing w:before="480" w:line="276" w:lineRule="auto"/>
      <w:ind w:left="0"/>
      <w:jc w:val="left"/>
      <w:outlineLvl w:val="9"/>
    </w:pPr>
    <w:rPr>
      <w:rFonts w:ascii="Cambria" w:hAnsi="Cambria"/>
      <w:bCs/>
      <w:color w:val="365F91"/>
      <w:sz w:val="28"/>
      <w:szCs w:val="28"/>
      <w:lang w:eastAsia="en-US"/>
    </w:rPr>
  </w:style>
  <w:style w:type="paragraph" w:styleId="Spistreci1">
    <w:name w:val="toc 1"/>
    <w:basedOn w:val="Normalny"/>
    <w:next w:val="Normalny"/>
    <w:autoRedefine/>
    <w:uiPriority w:val="39"/>
    <w:unhideWhenUsed/>
    <w:rsid w:val="00301C2E"/>
  </w:style>
  <w:style w:type="paragraph" w:styleId="Spistreci3">
    <w:name w:val="toc 3"/>
    <w:basedOn w:val="Normalny"/>
    <w:next w:val="Normalny"/>
    <w:autoRedefine/>
    <w:uiPriority w:val="39"/>
    <w:unhideWhenUsed/>
    <w:rsid w:val="00301C2E"/>
    <w:pPr>
      <w:ind w:left="480"/>
    </w:pPr>
  </w:style>
  <w:style w:type="character" w:customStyle="1" w:styleId="Tekstpodstawowywcity2Znak">
    <w:name w:val="Tekst podstawowy wcięty 2 Znak"/>
    <w:link w:val="Tekstpodstawowywcity2"/>
    <w:rsid w:val="00687024"/>
    <w:rPr>
      <w:sz w:val="24"/>
      <w:szCs w:val="24"/>
    </w:rPr>
  </w:style>
  <w:style w:type="character" w:customStyle="1" w:styleId="StylNagwek1TimesNewRoman12ptKursywaZnak">
    <w:name w:val="Styl Nagłówek 1 + Times New Roman 12 pt Kursywa Znak"/>
    <w:rsid w:val="00942102"/>
    <w:rPr>
      <w:rFonts w:ascii="Arial" w:hAnsi="Arial" w:cs="Arial"/>
      <w:b/>
      <w:bCs/>
      <w:i/>
      <w:iCs/>
      <w:kern w:val="32"/>
      <w:sz w:val="24"/>
      <w:szCs w:val="32"/>
      <w:lang w:val="pl-PL" w:eastAsia="pl-PL" w:bidi="ar-SA"/>
    </w:rPr>
  </w:style>
  <w:style w:type="paragraph" w:customStyle="1" w:styleId="Tabela">
    <w:name w:val="Tabela"/>
    <w:basedOn w:val="Normalny"/>
    <w:link w:val="TabelaZnak"/>
    <w:qFormat/>
    <w:rsid w:val="00835CA2"/>
    <w:pPr>
      <w:jc w:val="both"/>
    </w:pPr>
    <w:rPr>
      <w:lang w:val="x-none" w:eastAsia="x-none"/>
    </w:rPr>
  </w:style>
  <w:style w:type="character" w:customStyle="1" w:styleId="TabelaZnak">
    <w:name w:val="Tabela Znak"/>
    <w:link w:val="Tabela"/>
    <w:rsid w:val="00835CA2"/>
    <w:rPr>
      <w:rFonts w:ascii="Arial" w:hAnsi="Arial"/>
      <w:sz w:val="24"/>
      <w:szCs w:val="24"/>
      <w:lang w:val="x-none" w:eastAsia="x-none"/>
    </w:rPr>
  </w:style>
  <w:style w:type="character" w:customStyle="1" w:styleId="TekstpodstawowyZnak">
    <w:name w:val="Tekst podstawowy Znak"/>
    <w:link w:val="Tekstpodstawowy"/>
    <w:rsid w:val="00234C72"/>
    <w:rPr>
      <w:rFonts w:ascii="Arial Narrow" w:hAnsi="Arial Narrow"/>
      <w:sz w:val="24"/>
    </w:rPr>
  </w:style>
  <w:style w:type="paragraph" w:styleId="Bezodstpw">
    <w:name w:val="No Spacing"/>
    <w:basedOn w:val="Normalny"/>
    <w:uiPriority w:val="1"/>
    <w:qFormat/>
    <w:rsid w:val="00711CF2"/>
    <w:pPr>
      <w:widowControl w:val="0"/>
      <w:jc w:val="both"/>
    </w:pPr>
    <w:rPr>
      <w:rFonts w:cs="Arial"/>
      <w:noProof/>
      <w:color w:val="000000"/>
      <w:sz w:val="20"/>
      <w:szCs w:val="20"/>
    </w:rPr>
  </w:style>
  <w:style w:type="paragraph" w:customStyle="1" w:styleId="PUNKTOWANY0">
    <w:name w:val="PUNKTOWANY"/>
    <w:basedOn w:val="Normalny"/>
    <w:link w:val="PUNKTOWANYZnak"/>
    <w:rsid w:val="00882AEB"/>
    <w:pPr>
      <w:tabs>
        <w:tab w:val="num" w:pos="360"/>
      </w:tabs>
      <w:spacing w:after="160"/>
      <w:ind w:left="720" w:hanging="360"/>
      <w:jc w:val="both"/>
    </w:pPr>
    <w:rPr>
      <w:rFonts w:eastAsia="Calibri"/>
      <w:lang w:val="x-none"/>
    </w:rPr>
  </w:style>
  <w:style w:type="character" w:customStyle="1" w:styleId="PUNKTOWANYZnak">
    <w:name w:val="PUNKTOWANY Znak"/>
    <w:link w:val="PUNKTOWANY0"/>
    <w:rsid w:val="00882AEB"/>
    <w:rPr>
      <w:rFonts w:ascii="Arial" w:eastAsia="Calibri" w:hAnsi="Arial"/>
      <w:sz w:val="24"/>
      <w:szCs w:val="24"/>
      <w:lang w:val="x-none"/>
    </w:rPr>
  </w:style>
  <w:style w:type="numbering" w:customStyle="1" w:styleId="Bezlisty1">
    <w:name w:val="Bez listy1"/>
    <w:next w:val="Bezlisty"/>
    <w:uiPriority w:val="99"/>
    <w:semiHidden/>
    <w:unhideWhenUsed/>
    <w:rsid w:val="001D3FD4"/>
  </w:style>
  <w:style w:type="paragraph" w:customStyle="1" w:styleId="1">
    <w:name w:val="1"/>
    <w:basedOn w:val="Normalny"/>
    <w:next w:val="Mapadokumentu"/>
    <w:rsid w:val="001D3FD4"/>
    <w:pPr>
      <w:shd w:val="clear" w:color="auto" w:fill="000080"/>
    </w:pPr>
    <w:rPr>
      <w:rFonts w:ascii="Tahoma" w:hAnsi="Tahoma"/>
      <w:sz w:val="20"/>
      <w:szCs w:val="20"/>
    </w:rPr>
  </w:style>
  <w:style w:type="paragraph" w:styleId="Podtytu">
    <w:name w:val="Subtitle"/>
    <w:basedOn w:val="Normalny"/>
    <w:link w:val="PodtytuZnak"/>
    <w:rsid w:val="001D3FD4"/>
    <w:pPr>
      <w:jc w:val="center"/>
    </w:pPr>
    <w:rPr>
      <w:b/>
      <w:sz w:val="38"/>
      <w:szCs w:val="20"/>
    </w:rPr>
  </w:style>
  <w:style w:type="character" w:customStyle="1" w:styleId="PodtytuZnak">
    <w:name w:val="Podtytuł Znak"/>
    <w:link w:val="Podtytu"/>
    <w:rsid w:val="001D3FD4"/>
    <w:rPr>
      <w:b/>
      <w:sz w:val="38"/>
    </w:rPr>
  </w:style>
  <w:style w:type="paragraph" w:customStyle="1" w:styleId="BodyTextIndent21">
    <w:name w:val="Body Text Indent 21"/>
    <w:basedOn w:val="Normalny"/>
    <w:rsid w:val="001D3FD4"/>
    <w:pPr>
      <w:widowControl w:val="0"/>
      <w:numPr>
        <w:numId w:val="2"/>
      </w:numPr>
      <w:spacing w:before="120"/>
      <w:ind w:left="1416" w:firstLine="0"/>
      <w:jc w:val="both"/>
    </w:pPr>
    <w:rPr>
      <w:rFonts w:ascii="Arial_PL" w:hAnsi="Arial_PL"/>
      <w:szCs w:val="20"/>
    </w:rPr>
  </w:style>
  <w:style w:type="paragraph" w:customStyle="1" w:styleId="ZWYCZAJNY">
    <w:name w:val="ZWYCZAJNY"/>
    <w:basedOn w:val="Normalny"/>
    <w:link w:val="ZWYCZAJNYZnak"/>
    <w:rsid w:val="001D3FD4"/>
    <w:pPr>
      <w:ind w:left="284"/>
      <w:jc w:val="both"/>
    </w:pPr>
    <w:rPr>
      <w:lang w:val="x-none"/>
    </w:rPr>
  </w:style>
  <w:style w:type="character" w:customStyle="1" w:styleId="ZWYCZAJNYZnak">
    <w:name w:val="ZWYCZAJNY Znak"/>
    <w:link w:val="ZWYCZAJNY"/>
    <w:rsid w:val="001D3FD4"/>
    <w:rPr>
      <w:rFonts w:ascii="Arial" w:hAnsi="Arial"/>
      <w:sz w:val="24"/>
      <w:szCs w:val="24"/>
      <w:lang w:val="x-none"/>
    </w:rPr>
  </w:style>
  <w:style w:type="paragraph" w:customStyle="1" w:styleId="podkreslony">
    <w:name w:val="podkreslony"/>
    <w:basedOn w:val="Normalny"/>
    <w:link w:val="podkreslonyZnak"/>
    <w:rsid w:val="001D3FD4"/>
    <w:pPr>
      <w:ind w:left="705"/>
      <w:jc w:val="both"/>
    </w:pPr>
    <w:rPr>
      <w:u w:val="single"/>
    </w:rPr>
  </w:style>
  <w:style w:type="character" w:customStyle="1" w:styleId="podkreslonyZnak">
    <w:name w:val="podkreslony Znak"/>
    <w:link w:val="podkreslony"/>
    <w:rsid w:val="001D3FD4"/>
    <w:rPr>
      <w:rFonts w:ascii="Arial" w:hAnsi="Arial"/>
      <w:sz w:val="24"/>
      <w:szCs w:val="24"/>
      <w:u w:val="single"/>
    </w:rPr>
  </w:style>
  <w:style w:type="paragraph" w:styleId="Listapunktowana">
    <w:name w:val="List Bullet"/>
    <w:basedOn w:val="Normalny"/>
    <w:uiPriority w:val="99"/>
    <w:unhideWhenUsed/>
    <w:rsid w:val="001D3FD4"/>
    <w:pPr>
      <w:numPr>
        <w:numId w:val="3"/>
      </w:numPr>
      <w:contextualSpacing/>
    </w:pPr>
  </w:style>
  <w:style w:type="paragraph" w:customStyle="1" w:styleId="msonormal0">
    <w:name w:val="msonormal"/>
    <w:basedOn w:val="Normalny"/>
    <w:rsid w:val="001D3FD4"/>
    <w:pPr>
      <w:spacing w:before="100" w:beforeAutospacing="1" w:after="100" w:afterAutospacing="1"/>
    </w:pPr>
  </w:style>
  <w:style w:type="paragraph" w:customStyle="1" w:styleId="font5">
    <w:name w:val="font5"/>
    <w:basedOn w:val="Normalny"/>
    <w:rsid w:val="001D3FD4"/>
    <w:pPr>
      <w:spacing w:before="100" w:beforeAutospacing="1" w:after="100" w:afterAutospacing="1"/>
    </w:pPr>
    <w:rPr>
      <w:rFonts w:cs="Arial"/>
      <w:color w:val="000000"/>
      <w:sz w:val="16"/>
      <w:szCs w:val="16"/>
    </w:rPr>
  </w:style>
  <w:style w:type="paragraph" w:customStyle="1" w:styleId="font6">
    <w:name w:val="font6"/>
    <w:basedOn w:val="Normalny"/>
    <w:rsid w:val="001D3FD4"/>
    <w:pPr>
      <w:spacing w:before="100" w:beforeAutospacing="1" w:after="100" w:afterAutospacing="1"/>
    </w:pPr>
    <w:rPr>
      <w:rFonts w:cs="Arial"/>
      <w:color w:val="000000"/>
      <w:sz w:val="16"/>
      <w:szCs w:val="16"/>
    </w:rPr>
  </w:style>
  <w:style w:type="paragraph" w:customStyle="1" w:styleId="xl65">
    <w:name w:val="xl65"/>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66">
    <w:name w:val="xl66"/>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67">
    <w:name w:val="xl67"/>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68">
    <w:name w:val="xl68"/>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69">
    <w:name w:val="xl69"/>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0">
    <w:name w:val="xl70"/>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71">
    <w:name w:val="xl71"/>
    <w:basedOn w:val="Normalny"/>
    <w:rsid w:val="001D3FD4"/>
    <w:pPr>
      <w:spacing w:before="100" w:beforeAutospacing="1" w:after="100" w:afterAutospacing="1"/>
      <w:jc w:val="center"/>
      <w:textAlignment w:val="center"/>
    </w:pPr>
    <w:rPr>
      <w:rFonts w:cs="Arial"/>
      <w:sz w:val="16"/>
      <w:szCs w:val="16"/>
    </w:rPr>
  </w:style>
  <w:style w:type="paragraph" w:customStyle="1" w:styleId="xl72">
    <w:name w:val="xl72"/>
    <w:basedOn w:val="Normalny"/>
    <w:rsid w:val="001D3FD4"/>
    <w:pPr>
      <w:spacing w:before="100" w:beforeAutospacing="1" w:after="100" w:afterAutospacing="1"/>
      <w:jc w:val="center"/>
      <w:textAlignment w:val="center"/>
    </w:pPr>
    <w:rPr>
      <w:rFonts w:cs="Arial"/>
      <w:sz w:val="16"/>
      <w:szCs w:val="16"/>
    </w:rPr>
  </w:style>
  <w:style w:type="paragraph" w:customStyle="1" w:styleId="xl73">
    <w:name w:val="xl73"/>
    <w:basedOn w:val="Normalny"/>
    <w:rsid w:val="001D3FD4"/>
    <w:pPr>
      <w:spacing w:before="100" w:beforeAutospacing="1" w:after="100" w:afterAutospacing="1"/>
      <w:jc w:val="center"/>
      <w:textAlignment w:val="center"/>
    </w:pPr>
    <w:rPr>
      <w:rFonts w:cs="Arial"/>
      <w:sz w:val="16"/>
      <w:szCs w:val="16"/>
    </w:rPr>
  </w:style>
  <w:style w:type="paragraph" w:customStyle="1" w:styleId="xl74">
    <w:name w:val="xl74"/>
    <w:basedOn w:val="Normalny"/>
    <w:rsid w:val="001D3FD4"/>
    <w:pPr>
      <w:spacing w:before="100" w:beforeAutospacing="1" w:after="100" w:afterAutospacing="1"/>
      <w:jc w:val="center"/>
      <w:textAlignment w:val="center"/>
    </w:pPr>
    <w:rPr>
      <w:rFonts w:cs="Arial"/>
      <w:sz w:val="16"/>
      <w:szCs w:val="16"/>
    </w:rPr>
  </w:style>
  <w:style w:type="paragraph" w:customStyle="1" w:styleId="xl75">
    <w:name w:val="xl75"/>
    <w:basedOn w:val="Normalny"/>
    <w:rsid w:val="001D3FD4"/>
    <w:pPr>
      <w:spacing w:before="100" w:beforeAutospacing="1" w:after="100" w:afterAutospacing="1"/>
      <w:jc w:val="center"/>
      <w:textAlignment w:val="center"/>
    </w:pPr>
    <w:rPr>
      <w:rFonts w:cs="Arial"/>
      <w:sz w:val="16"/>
      <w:szCs w:val="16"/>
    </w:rPr>
  </w:style>
  <w:style w:type="paragraph" w:customStyle="1" w:styleId="xl76">
    <w:name w:val="xl76"/>
    <w:basedOn w:val="Normalny"/>
    <w:rsid w:val="001D3FD4"/>
    <w:pPr>
      <w:spacing w:before="100" w:beforeAutospacing="1" w:after="100" w:afterAutospacing="1"/>
      <w:jc w:val="center"/>
      <w:textAlignment w:val="center"/>
    </w:pPr>
    <w:rPr>
      <w:rFonts w:cs="Arial"/>
      <w:sz w:val="16"/>
      <w:szCs w:val="16"/>
    </w:rPr>
  </w:style>
  <w:style w:type="paragraph" w:customStyle="1" w:styleId="xl77">
    <w:name w:val="xl77"/>
    <w:basedOn w:val="Normalny"/>
    <w:rsid w:val="001D3FD4"/>
    <w:pPr>
      <w:spacing w:before="100" w:beforeAutospacing="1" w:after="100" w:afterAutospacing="1"/>
      <w:jc w:val="center"/>
      <w:textAlignment w:val="center"/>
    </w:pPr>
    <w:rPr>
      <w:rFonts w:cs="Arial"/>
      <w:b/>
      <w:bCs/>
      <w:sz w:val="16"/>
      <w:szCs w:val="16"/>
    </w:rPr>
  </w:style>
  <w:style w:type="paragraph" w:customStyle="1" w:styleId="xl78">
    <w:name w:val="xl78"/>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rPr>
  </w:style>
  <w:style w:type="paragraph" w:customStyle="1" w:styleId="xl79">
    <w:name w:val="xl79"/>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80">
    <w:name w:val="xl80"/>
    <w:basedOn w:val="Normalny"/>
    <w:rsid w:val="001D3FD4"/>
    <w:pPr>
      <w:spacing w:before="100" w:beforeAutospacing="1" w:after="100" w:afterAutospacing="1"/>
    </w:pPr>
    <w:rPr>
      <w:rFonts w:cs="Arial"/>
    </w:rPr>
  </w:style>
  <w:style w:type="paragraph" w:customStyle="1" w:styleId="xl81">
    <w:name w:val="xl81"/>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sz w:val="12"/>
      <w:szCs w:val="12"/>
    </w:rPr>
  </w:style>
  <w:style w:type="paragraph" w:customStyle="1" w:styleId="xl82">
    <w:name w:val="xl82"/>
    <w:basedOn w:val="Normalny"/>
    <w:rsid w:val="001D3FD4"/>
    <w:pPr>
      <w:spacing w:before="100" w:beforeAutospacing="1" w:after="100" w:afterAutospacing="1"/>
    </w:pPr>
    <w:rPr>
      <w:rFonts w:cs="Arial"/>
      <w:sz w:val="20"/>
      <w:szCs w:val="20"/>
    </w:rPr>
  </w:style>
  <w:style w:type="paragraph" w:customStyle="1" w:styleId="xl83">
    <w:name w:val="xl83"/>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84">
    <w:name w:val="xl84"/>
    <w:basedOn w:val="Normalny"/>
    <w:rsid w:val="001D3FD4"/>
    <w:pPr>
      <w:pBdr>
        <w:top w:val="single" w:sz="4" w:space="0" w:color="auto"/>
        <w:bottom w:val="single" w:sz="4" w:space="0" w:color="auto"/>
      </w:pBdr>
      <w:spacing w:before="100" w:beforeAutospacing="1" w:after="100" w:afterAutospacing="1"/>
    </w:pPr>
    <w:rPr>
      <w:rFonts w:cs="Arial"/>
    </w:rPr>
  </w:style>
  <w:style w:type="paragraph" w:customStyle="1" w:styleId="xl85">
    <w:name w:val="xl85"/>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86">
    <w:name w:val="xl86"/>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sz w:val="12"/>
      <w:szCs w:val="12"/>
    </w:rPr>
  </w:style>
  <w:style w:type="paragraph" w:customStyle="1" w:styleId="xl87">
    <w:name w:val="xl87"/>
    <w:basedOn w:val="Normalny"/>
    <w:rsid w:val="001D3FD4"/>
    <w:pPr>
      <w:pBdr>
        <w:top w:val="single" w:sz="4" w:space="0" w:color="auto"/>
        <w:left w:val="single" w:sz="4" w:space="0" w:color="auto"/>
        <w:right w:val="single" w:sz="4" w:space="0" w:color="auto"/>
      </w:pBdr>
      <w:spacing w:before="100" w:beforeAutospacing="1" w:after="100" w:afterAutospacing="1"/>
      <w:jc w:val="center"/>
    </w:pPr>
    <w:rPr>
      <w:rFonts w:cs="Arial"/>
      <w:sz w:val="12"/>
      <w:szCs w:val="12"/>
    </w:rPr>
  </w:style>
  <w:style w:type="paragraph" w:customStyle="1" w:styleId="xl88">
    <w:name w:val="xl88"/>
    <w:basedOn w:val="Normalny"/>
    <w:rsid w:val="001D3FD4"/>
    <w:pPr>
      <w:pBdr>
        <w:left w:val="single" w:sz="4" w:space="0" w:color="auto"/>
        <w:right w:val="single" w:sz="4" w:space="0" w:color="auto"/>
      </w:pBdr>
      <w:spacing w:before="100" w:beforeAutospacing="1" w:after="100" w:afterAutospacing="1"/>
      <w:jc w:val="center"/>
    </w:pPr>
    <w:rPr>
      <w:rFonts w:cs="Arial"/>
      <w:sz w:val="12"/>
      <w:szCs w:val="12"/>
    </w:rPr>
  </w:style>
  <w:style w:type="paragraph" w:customStyle="1" w:styleId="xl89">
    <w:name w:val="xl89"/>
    <w:basedOn w:val="Normalny"/>
    <w:rsid w:val="001D3FD4"/>
    <w:pPr>
      <w:pBdr>
        <w:left w:val="single" w:sz="4" w:space="0" w:color="auto"/>
        <w:bottom w:val="single" w:sz="4" w:space="0" w:color="auto"/>
        <w:right w:val="single" w:sz="4" w:space="0" w:color="auto"/>
      </w:pBdr>
      <w:spacing w:before="100" w:beforeAutospacing="1" w:after="100" w:afterAutospacing="1"/>
      <w:jc w:val="center"/>
    </w:pPr>
    <w:rPr>
      <w:rFonts w:cs="Arial"/>
      <w:sz w:val="12"/>
      <w:szCs w:val="12"/>
    </w:rPr>
  </w:style>
  <w:style w:type="paragraph" w:customStyle="1" w:styleId="xl90">
    <w:name w:val="xl90"/>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91">
    <w:name w:val="xl91"/>
    <w:basedOn w:val="Normalny"/>
    <w:rsid w:val="001D3FD4"/>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92">
    <w:name w:val="xl92"/>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3">
    <w:name w:val="xl93"/>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4">
    <w:name w:val="xl94"/>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5">
    <w:name w:val="xl95"/>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6">
    <w:name w:val="xl96"/>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7">
    <w:name w:val="xl97"/>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98">
    <w:name w:val="xl98"/>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cs="Arial"/>
      <w:sz w:val="12"/>
      <w:szCs w:val="12"/>
    </w:rPr>
  </w:style>
  <w:style w:type="paragraph" w:customStyle="1" w:styleId="xl99">
    <w:name w:val="xl99"/>
    <w:basedOn w:val="Normalny"/>
    <w:rsid w:val="001D3FD4"/>
    <w:pPr>
      <w:pBdr>
        <w:top w:val="single" w:sz="4" w:space="0" w:color="auto"/>
        <w:bottom w:val="single" w:sz="4" w:space="0" w:color="auto"/>
      </w:pBdr>
      <w:spacing w:before="100" w:beforeAutospacing="1" w:after="100" w:afterAutospacing="1"/>
    </w:pPr>
    <w:rPr>
      <w:rFonts w:cs="Arial"/>
      <w:sz w:val="12"/>
      <w:szCs w:val="12"/>
    </w:rPr>
  </w:style>
  <w:style w:type="paragraph" w:customStyle="1" w:styleId="xl100">
    <w:name w:val="xl100"/>
    <w:basedOn w:val="Normalny"/>
    <w:rsid w:val="001D3FD4"/>
    <w:pPr>
      <w:pBdr>
        <w:top w:val="single" w:sz="4" w:space="0" w:color="auto"/>
        <w:left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101">
    <w:name w:val="xl101"/>
    <w:basedOn w:val="Normalny"/>
    <w:rsid w:val="001D3FD4"/>
    <w:pPr>
      <w:pBdr>
        <w:left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102">
    <w:name w:val="xl102"/>
    <w:basedOn w:val="Normalny"/>
    <w:rsid w:val="001D3FD4"/>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rPr>
  </w:style>
  <w:style w:type="paragraph" w:customStyle="1" w:styleId="xl103">
    <w:name w:val="xl103"/>
    <w:basedOn w:val="Normalny"/>
    <w:rsid w:val="001D3FD4"/>
    <w:pPr>
      <w:pBdr>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04">
    <w:name w:val="xl104"/>
    <w:basedOn w:val="Normalny"/>
    <w:rsid w:val="001D3FD4"/>
    <w:pPr>
      <w:pBdr>
        <w:top w:val="single" w:sz="4" w:space="0" w:color="auto"/>
        <w:left w:val="single" w:sz="4" w:space="0" w:color="auto"/>
        <w:right w:val="single" w:sz="4" w:space="0" w:color="auto"/>
      </w:pBdr>
      <w:spacing w:before="100" w:beforeAutospacing="1" w:after="100" w:afterAutospacing="1"/>
      <w:jc w:val="center"/>
    </w:pPr>
    <w:rPr>
      <w:rFonts w:cs="Arial"/>
      <w:sz w:val="12"/>
      <w:szCs w:val="12"/>
    </w:rPr>
  </w:style>
  <w:style w:type="paragraph" w:customStyle="1" w:styleId="xl105">
    <w:name w:val="xl105"/>
    <w:basedOn w:val="Normalny"/>
    <w:rsid w:val="001D3FD4"/>
    <w:pPr>
      <w:pBdr>
        <w:left w:val="single" w:sz="4" w:space="0" w:color="auto"/>
        <w:right w:val="single" w:sz="4" w:space="0" w:color="auto"/>
      </w:pBdr>
      <w:spacing w:before="100" w:beforeAutospacing="1" w:after="100" w:afterAutospacing="1"/>
      <w:jc w:val="center"/>
    </w:pPr>
    <w:rPr>
      <w:rFonts w:cs="Arial"/>
      <w:sz w:val="12"/>
      <w:szCs w:val="12"/>
    </w:rPr>
  </w:style>
  <w:style w:type="paragraph" w:customStyle="1" w:styleId="xl106">
    <w:name w:val="xl106"/>
    <w:basedOn w:val="Normalny"/>
    <w:rsid w:val="001D3FD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sz w:val="16"/>
      <w:szCs w:val="16"/>
    </w:rPr>
  </w:style>
  <w:style w:type="paragraph" w:customStyle="1" w:styleId="xl107">
    <w:name w:val="xl107"/>
    <w:basedOn w:val="Normalny"/>
    <w:rsid w:val="001D3FD4"/>
    <w:pPr>
      <w:pBdr>
        <w:bottom w:val="single" w:sz="4" w:space="0" w:color="auto"/>
      </w:pBdr>
      <w:spacing w:before="100" w:beforeAutospacing="1" w:after="100" w:afterAutospacing="1"/>
    </w:pPr>
    <w:rPr>
      <w:rFonts w:cs="Arial"/>
    </w:rPr>
  </w:style>
  <w:style w:type="paragraph" w:customStyle="1" w:styleId="xl108">
    <w:name w:val="xl108"/>
    <w:basedOn w:val="Normalny"/>
    <w:rsid w:val="001D3FD4"/>
    <w:pPr>
      <w:pBdr>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109">
    <w:name w:val="xl109"/>
    <w:basedOn w:val="Normalny"/>
    <w:rsid w:val="001D3FD4"/>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110">
    <w:name w:val="xl110"/>
    <w:basedOn w:val="Normalny"/>
    <w:rsid w:val="001D3FD4"/>
    <w:pPr>
      <w:pBdr>
        <w:left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customStyle="1" w:styleId="xl111">
    <w:name w:val="xl111"/>
    <w:basedOn w:val="Normalny"/>
    <w:rsid w:val="001D3FD4"/>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rPr>
  </w:style>
  <w:style w:type="paragraph" w:styleId="Mapadokumentu">
    <w:name w:val="Document Map"/>
    <w:basedOn w:val="Normalny"/>
    <w:link w:val="MapadokumentuZnak"/>
    <w:uiPriority w:val="99"/>
    <w:semiHidden/>
    <w:unhideWhenUsed/>
    <w:rsid w:val="001D3FD4"/>
    <w:rPr>
      <w:rFonts w:ascii="Segoe UI" w:hAnsi="Segoe UI" w:cs="Segoe UI"/>
      <w:sz w:val="16"/>
      <w:szCs w:val="16"/>
    </w:rPr>
  </w:style>
  <w:style w:type="character" w:customStyle="1" w:styleId="MapadokumentuZnak">
    <w:name w:val="Mapa dokumentu Znak"/>
    <w:link w:val="Mapadokumentu"/>
    <w:uiPriority w:val="99"/>
    <w:semiHidden/>
    <w:rsid w:val="001D3FD4"/>
    <w:rPr>
      <w:rFonts w:ascii="Segoe UI" w:hAnsi="Segoe UI" w:cs="Segoe UI"/>
      <w:sz w:val="16"/>
      <w:szCs w:val="16"/>
    </w:rPr>
  </w:style>
  <w:style w:type="paragraph" w:customStyle="1" w:styleId="Punktowany">
    <w:name w:val="Punktowany"/>
    <w:basedOn w:val="Normalny"/>
    <w:link w:val="PunktowanyZnak0"/>
    <w:qFormat/>
    <w:rsid w:val="00DD3380"/>
    <w:pPr>
      <w:widowControl w:val="0"/>
      <w:numPr>
        <w:numId w:val="4"/>
      </w:numPr>
      <w:contextualSpacing/>
      <w:jc w:val="both"/>
    </w:pPr>
  </w:style>
  <w:style w:type="character" w:customStyle="1" w:styleId="PunktowanyZnak0">
    <w:name w:val="Punktowany Znak"/>
    <w:link w:val="Punktowany"/>
    <w:rsid w:val="00DD3380"/>
    <w:rPr>
      <w:rFonts w:ascii="Arial" w:hAnsi="Arial"/>
      <w:sz w:val="24"/>
      <w:szCs w:val="24"/>
    </w:rPr>
  </w:style>
  <w:style w:type="paragraph" w:customStyle="1" w:styleId="Punktowany2">
    <w:name w:val="Punktowany2"/>
    <w:basedOn w:val="Punktowany"/>
    <w:qFormat/>
    <w:rsid w:val="003A492D"/>
    <w:pPr>
      <w:numPr>
        <w:ilvl w:val="1"/>
      </w:numPr>
      <w:tabs>
        <w:tab w:val="num" w:pos="360"/>
      </w:tabs>
      <w:ind w:left="1701" w:hanging="567"/>
    </w:pPr>
  </w:style>
  <w:style w:type="paragraph" w:customStyle="1" w:styleId="Rwnanie">
    <w:name w:val="Równanie"/>
    <w:basedOn w:val="Normalny"/>
    <w:link w:val="RwnanieZnak"/>
    <w:qFormat/>
    <w:rsid w:val="00DD25F7"/>
    <w:pPr>
      <w:widowControl w:val="0"/>
      <w:spacing w:before="120"/>
      <w:contextualSpacing/>
      <w:jc w:val="both"/>
    </w:pPr>
    <w:rPr>
      <w:rFonts w:ascii="Cambria Math" w:eastAsia="Calibri" w:hAnsi="Cambria Math"/>
      <w:i/>
      <w:sz w:val="20"/>
      <w:szCs w:val="20"/>
      <w:lang w:eastAsia="en-US"/>
    </w:rPr>
  </w:style>
  <w:style w:type="character" w:customStyle="1" w:styleId="RwnanieZnak">
    <w:name w:val="Równanie Znak"/>
    <w:link w:val="Rwnanie"/>
    <w:rsid w:val="00DD25F7"/>
    <w:rPr>
      <w:rFonts w:ascii="Cambria Math" w:eastAsia="Calibri" w:hAnsi="Cambria Math"/>
      <w:i/>
      <w:lang w:eastAsia="en-US"/>
    </w:rPr>
  </w:style>
  <w:style w:type="paragraph" w:customStyle="1" w:styleId="Strtytnazwafirmy">
    <w:name w:val="Str_tyt_nazwa_firmy"/>
    <w:basedOn w:val="Nagwek1"/>
    <w:link w:val="StrtytnazwafirmyZnak"/>
    <w:qFormat/>
    <w:rsid w:val="007971D5"/>
  </w:style>
  <w:style w:type="paragraph" w:customStyle="1" w:styleId="Strtytetap">
    <w:name w:val="Str_tyt_etap"/>
    <w:basedOn w:val="Nagwek8"/>
    <w:link w:val="StrtytetapZnak"/>
    <w:qFormat/>
    <w:rsid w:val="007971D5"/>
    <w:pPr>
      <w:numPr>
        <w:ilvl w:val="0"/>
        <w:numId w:val="0"/>
      </w:numPr>
      <w:jc w:val="center"/>
    </w:pPr>
    <w:rPr>
      <w:sz w:val="36"/>
    </w:rPr>
  </w:style>
  <w:style w:type="character" w:customStyle="1" w:styleId="Nagwek1Znak1">
    <w:name w:val="Nagłówek 1 Znak1"/>
    <w:basedOn w:val="Domylnaczcionkaakapitu"/>
    <w:link w:val="Nagwek1"/>
    <w:rsid w:val="007971D5"/>
    <w:rPr>
      <w:rFonts w:ascii="Arial" w:hAnsi="Arial" w:cs="Arial"/>
      <w:b/>
      <w:sz w:val="24"/>
      <w:szCs w:val="24"/>
    </w:rPr>
  </w:style>
  <w:style w:type="character" w:customStyle="1" w:styleId="StrtytnazwafirmyZnak">
    <w:name w:val="Str_tyt_nazwa_firmy Znak"/>
    <w:basedOn w:val="Nagwek1Znak1"/>
    <w:link w:val="Strtytnazwafirmy"/>
    <w:rsid w:val="007971D5"/>
    <w:rPr>
      <w:rFonts w:ascii="Arial" w:hAnsi="Arial" w:cs="Arial"/>
      <w:b/>
      <w:sz w:val="24"/>
      <w:szCs w:val="24"/>
    </w:rPr>
  </w:style>
  <w:style w:type="character" w:customStyle="1" w:styleId="Nagwek8Znak1">
    <w:name w:val="Nagłówek 8 Znak1"/>
    <w:basedOn w:val="Domylnaczcionkaakapitu"/>
    <w:link w:val="Nagwek8"/>
    <w:uiPriority w:val="9"/>
    <w:rsid w:val="007971D5"/>
    <w:rPr>
      <w:rFonts w:ascii="Arial" w:hAnsi="Arial"/>
      <w:b/>
      <w:sz w:val="17"/>
    </w:rPr>
  </w:style>
  <w:style w:type="character" w:customStyle="1" w:styleId="StrtytetapZnak">
    <w:name w:val="Str_tyt_etap Znak"/>
    <w:basedOn w:val="Nagwek8Znak1"/>
    <w:link w:val="Strtytetap"/>
    <w:rsid w:val="007971D5"/>
    <w:rPr>
      <w:rFonts w:ascii="Arial" w:hAnsi="Arial"/>
      <w:b/>
      <w:sz w:val="36"/>
    </w:rPr>
  </w:style>
  <w:style w:type="paragraph" w:styleId="Spistreci2">
    <w:name w:val="toc 2"/>
    <w:basedOn w:val="Normalny"/>
    <w:next w:val="Normalny"/>
    <w:autoRedefine/>
    <w:uiPriority w:val="39"/>
    <w:unhideWhenUsed/>
    <w:rsid w:val="000626E2"/>
    <w:pPr>
      <w:spacing w:after="100"/>
      <w:ind w:left="240"/>
    </w:pPr>
  </w:style>
  <w:style w:type="character" w:styleId="Tytuksiki">
    <w:name w:val="Book Title"/>
    <w:basedOn w:val="Domylnaczcionkaakapitu"/>
    <w:uiPriority w:val="33"/>
    <w:qFormat/>
    <w:rsid w:val="000626E2"/>
    <w:rPr>
      <w:b/>
      <w:bCs/>
      <w:i/>
      <w:iCs/>
      <w:spacing w:val="5"/>
    </w:rPr>
  </w:style>
  <w:style w:type="character" w:styleId="Tekstzastpczy">
    <w:name w:val="Placeholder Text"/>
    <w:basedOn w:val="Domylnaczcionkaakapitu"/>
    <w:uiPriority w:val="99"/>
    <w:semiHidden/>
    <w:rsid w:val="00EA7FB2"/>
    <w:rPr>
      <w:color w:val="808080"/>
    </w:rPr>
  </w:style>
  <w:style w:type="paragraph" w:styleId="Tekstprzypisukocowego">
    <w:name w:val="endnote text"/>
    <w:basedOn w:val="Normalny"/>
    <w:link w:val="TekstprzypisukocowegoZnak"/>
    <w:uiPriority w:val="99"/>
    <w:semiHidden/>
    <w:unhideWhenUsed/>
    <w:rsid w:val="00EA7FB2"/>
    <w:rPr>
      <w:sz w:val="20"/>
      <w:szCs w:val="20"/>
    </w:rPr>
  </w:style>
  <w:style w:type="character" w:customStyle="1" w:styleId="TekstprzypisukocowegoZnak">
    <w:name w:val="Tekst przypisu końcowego Znak"/>
    <w:basedOn w:val="Domylnaczcionkaakapitu"/>
    <w:link w:val="Tekstprzypisukocowego"/>
    <w:uiPriority w:val="99"/>
    <w:semiHidden/>
    <w:rsid w:val="00EA7FB2"/>
    <w:rPr>
      <w:rFonts w:ascii="Arial" w:hAnsi="Arial"/>
    </w:rPr>
  </w:style>
  <w:style w:type="character" w:styleId="Odwoanieprzypisukocowego">
    <w:name w:val="endnote reference"/>
    <w:basedOn w:val="Domylnaczcionkaakapitu"/>
    <w:uiPriority w:val="99"/>
    <w:semiHidden/>
    <w:unhideWhenUsed/>
    <w:rsid w:val="00EA7FB2"/>
    <w:rPr>
      <w:vertAlign w:val="superscript"/>
    </w:rPr>
  </w:style>
  <w:style w:type="character" w:customStyle="1" w:styleId="Tekstpodstawowywcity21Znak">
    <w:name w:val="Tekst podstawowy wcięty 21 Znak"/>
    <w:basedOn w:val="Domylnaczcionkaakapitu"/>
    <w:link w:val="Tekstpodstawowywcity21"/>
    <w:rsid w:val="00854697"/>
    <w:rPr>
      <w:rFonts w:ascii="Arial_PL" w:hAnsi="Arial_PL"/>
      <w:sz w:val="24"/>
    </w:rPr>
  </w:style>
  <w:style w:type="paragraph" w:customStyle="1" w:styleId="Normalny1">
    <w:name w:val="Normalny1"/>
    <w:qFormat/>
    <w:rsid w:val="00983231"/>
    <w:pPr>
      <w:widowControl w:val="0"/>
      <w:suppressAutoHyphens/>
      <w:spacing w:after="200" w:line="276" w:lineRule="auto"/>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945223">
      <w:bodyDiv w:val="1"/>
      <w:marLeft w:val="0"/>
      <w:marRight w:val="0"/>
      <w:marTop w:val="0"/>
      <w:marBottom w:val="0"/>
      <w:divBdr>
        <w:top w:val="none" w:sz="0" w:space="0" w:color="auto"/>
        <w:left w:val="none" w:sz="0" w:space="0" w:color="auto"/>
        <w:bottom w:val="none" w:sz="0" w:space="0" w:color="auto"/>
        <w:right w:val="none" w:sz="0" w:space="0" w:color="auto"/>
      </w:divBdr>
    </w:div>
    <w:div w:id="626930606">
      <w:bodyDiv w:val="1"/>
      <w:marLeft w:val="0"/>
      <w:marRight w:val="0"/>
      <w:marTop w:val="0"/>
      <w:marBottom w:val="0"/>
      <w:divBdr>
        <w:top w:val="none" w:sz="0" w:space="0" w:color="auto"/>
        <w:left w:val="none" w:sz="0" w:space="0" w:color="auto"/>
        <w:bottom w:val="none" w:sz="0" w:space="0" w:color="auto"/>
        <w:right w:val="none" w:sz="0" w:space="0" w:color="auto"/>
      </w:divBdr>
    </w:div>
    <w:div w:id="822240452">
      <w:bodyDiv w:val="1"/>
      <w:marLeft w:val="0"/>
      <w:marRight w:val="0"/>
      <w:marTop w:val="0"/>
      <w:marBottom w:val="0"/>
      <w:divBdr>
        <w:top w:val="none" w:sz="0" w:space="0" w:color="auto"/>
        <w:left w:val="none" w:sz="0" w:space="0" w:color="auto"/>
        <w:bottom w:val="none" w:sz="0" w:space="0" w:color="auto"/>
        <w:right w:val="none" w:sz="0" w:space="0" w:color="auto"/>
      </w:divBdr>
    </w:div>
    <w:div w:id="981740209">
      <w:bodyDiv w:val="1"/>
      <w:marLeft w:val="0"/>
      <w:marRight w:val="0"/>
      <w:marTop w:val="0"/>
      <w:marBottom w:val="0"/>
      <w:divBdr>
        <w:top w:val="none" w:sz="0" w:space="0" w:color="auto"/>
        <w:left w:val="none" w:sz="0" w:space="0" w:color="auto"/>
        <w:bottom w:val="none" w:sz="0" w:space="0" w:color="auto"/>
        <w:right w:val="none" w:sz="0" w:space="0" w:color="auto"/>
      </w:divBdr>
    </w:div>
    <w:div w:id="1367948074">
      <w:bodyDiv w:val="1"/>
      <w:marLeft w:val="0"/>
      <w:marRight w:val="0"/>
      <w:marTop w:val="0"/>
      <w:marBottom w:val="0"/>
      <w:divBdr>
        <w:top w:val="none" w:sz="0" w:space="0" w:color="auto"/>
        <w:left w:val="none" w:sz="0" w:space="0" w:color="auto"/>
        <w:bottom w:val="none" w:sz="0" w:space="0" w:color="auto"/>
        <w:right w:val="none" w:sz="0" w:space="0" w:color="auto"/>
      </w:divBdr>
    </w:div>
    <w:div w:id="17871169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6.gi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F31B29-0742-4750-A4C7-5622085D1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5879</Words>
  <Characters>35278</Characters>
  <Application>Microsoft Office Word</Application>
  <DocSecurity>0</DocSecurity>
  <Lines>293</Lines>
  <Paragraphs>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41075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Bartosz Cyba</dc:creator>
  <cp:keywords/>
  <dc:description/>
  <cp:lastModifiedBy>Bartosz Cyba</cp:lastModifiedBy>
  <cp:revision>3</cp:revision>
  <cp:lastPrinted>2024-06-11T12:31:00Z</cp:lastPrinted>
  <dcterms:created xsi:type="dcterms:W3CDTF">2025-10-08T21:57:00Z</dcterms:created>
  <dcterms:modified xsi:type="dcterms:W3CDTF">2025-10-08T21:58:00Z</dcterms:modified>
</cp:coreProperties>
</file>